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11298" w14:textId="383BA50E" w:rsidR="00715436" w:rsidRPr="00DA3537" w:rsidRDefault="00DF557A" w:rsidP="00AC250C">
      <w:pPr>
        <w:spacing w:before="100" w:beforeAutospacing="1" w:after="100" w:afterAutospacing="1"/>
        <w:jc w:val="both"/>
        <w:rPr>
          <w:rFonts w:ascii="Charter Roman" w:hAnsi="Charter Roman"/>
          <w:b/>
          <w:sz w:val="22"/>
          <w:szCs w:val="22"/>
        </w:rPr>
      </w:pPr>
      <w:r w:rsidRPr="00DA3537">
        <w:rPr>
          <w:rFonts w:ascii="Charter Roman" w:hAnsi="Charter Roman"/>
          <w:b/>
          <w:sz w:val="22"/>
          <w:szCs w:val="22"/>
        </w:rPr>
        <w:t>En lo principal</w:t>
      </w:r>
      <w:r w:rsidR="00715436" w:rsidRPr="00DA3537">
        <w:rPr>
          <w:rFonts w:ascii="Charter Roman" w:hAnsi="Charter Roman"/>
          <w:b/>
          <w:sz w:val="22"/>
          <w:szCs w:val="22"/>
        </w:rPr>
        <w:t>:</w:t>
      </w:r>
      <w:r w:rsidR="00715436" w:rsidRPr="00DA3537">
        <w:rPr>
          <w:rFonts w:ascii="Charter Roman" w:hAnsi="Charter Roman"/>
          <w:sz w:val="22"/>
          <w:szCs w:val="22"/>
        </w:rPr>
        <w:t xml:space="preserve"> </w:t>
      </w:r>
      <w:r w:rsidR="00715436" w:rsidRPr="00DA3537">
        <w:rPr>
          <w:rFonts w:ascii="Charter Roman" w:hAnsi="Charter Roman"/>
          <w:b/>
          <w:sz w:val="22"/>
          <w:szCs w:val="22"/>
        </w:rPr>
        <w:t xml:space="preserve">Solicitan que la Contraloría General de la República se pronuncie sobre el </w:t>
      </w:r>
      <w:r w:rsidR="009E378D" w:rsidRPr="00DA3537">
        <w:rPr>
          <w:rFonts w:ascii="Charter Roman" w:hAnsi="Charter Roman"/>
          <w:b/>
          <w:sz w:val="22"/>
          <w:szCs w:val="22"/>
        </w:rPr>
        <w:t>alcance de la instrucción</w:t>
      </w:r>
      <w:r w:rsidR="00AC250C" w:rsidRPr="00DA3537">
        <w:rPr>
          <w:rFonts w:ascii="Charter Roman" w:hAnsi="Charter Roman"/>
          <w:b/>
          <w:sz w:val="22"/>
          <w:szCs w:val="22"/>
        </w:rPr>
        <w:t xml:space="preserve"> sobre “retorno gradual de las funciones en los Ministeri</w:t>
      </w:r>
      <w:r w:rsidR="009E378D" w:rsidRPr="00DA3537">
        <w:rPr>
          <w:rFonts w:ascii="Charter Roman" w:hAnsi="Charter Roman"/>
          <w:b/>
          <w:sz w:val="22"/>
          <w:szCs w:val="22"/>
        </w:rPr>
        <w:t>os y servicios públicos de la ad</w:t>
      </w:r>
      <w:r w:rsidR="00AC250C" w:rsidRPr="00DA3537">
        <w:rPr>
          <w:rFonts w:ascii="Charter Roman" w:hAnsi="Charter Roman"/>
          <w:b/>
          <w:sz w:val="22"/>
          <w:szCs w:val="22"/>
        </w:rPr>
        <w:t>mnistración del Estado producto del brote Covid-19”, impartida</w:t>
      </w:r>
      <w:r w:rsidR="00652000" w:rsidRPr="00DA3537">
        <w:rPr>
          <w:rFonts w:ascii="Charter Roman" w:hAnsi="Charter Roman"/>
          <w:b/>
          <w:sz w:val="22"/>
          <w:szCs w:val="22"/>
        </w:rPr>
        <w:t xml:space="preserve"> mediante Oficio Circular Nº18</w:t>
      </w:r>
      <w:r w:rsidR="00AC250C" w:rsidRPr="00DA3537">
        <w:rPr>
          <w:rFonts w:ascii="Charter Roman" w:hAnsi="Charter Roman"/>
          <w:b/>
          <w:sz w:val="22"/>
          <w:szCs w:val="22"/>
        </w:rPr>
        <w:t xml:space="preserve"> por los Ministros de Interior y Hacienda, con fecha 17 de abril</w:t>
      </w:r>
      <w:r w:rsidR="009E378D" w:rsidRPr="00DA3537">
        <w:rPr>
          <w:rFonts w:ascii="Charter Roman" w:hAnsi="Charter Roman"/>
          <w:b/>
          <w:sz w:val="22"/>
          <w:szCs w:val="22"/>
        </w:rPr>
        <w:t xml:space="preserve"> de 2020, y su compati</w:t>
      </w:r>
      <w:r w:rsidR="00AC250C" w:rsidRPr="00DA3537">
        <w:rPr>
          <w:rFonts w:ascii="Charter Roman" w:hAnsi="Charter Roman"/>
          <w:b/>
          <w:sz w:val="22"/>
          <w:szCs w:val="22"/>
        </w:rPr>
        <w:t>bilidad con la debida protección de la salud de los funcionarios públicos</w:t>
      </w:r>
      <w:r w:rsidR="009E378D" w:rsidRPr="00DA3537">
        <w:rPr>
          <w:rFonts w:ascii="Charter Roman" w:hAnsi="Charter Roman"/>
          <w:b/>
          <w:sz w:val="22"/>
          <w:szCs w:val="22"/>
        </w:rPr>
        <w:t xml:space="preserve"> y de la población, en relación con </w:t>
      </w:r>
      <w:r w:rsidR="00AC250C" w:rsidRPr="00DA3537">
        <w:rPr>
          <w:rFonts w:ascii="Charter Roman" w:hAnsi="Charter Roman"/>
          <w:b/>
          <w:sz w:val="22"/>
          <w:szCs w:val="22"/>
        </w:rPr>
        <w:t>las decisiones de la autoridad sanitaria y las directrices de la OMS</w:t>
      </w:r>
      <w:r w:rsidR="00715436" w:rsidRPr="00DA3537">
        <w:rPr>
          <w:rFonts w:ascii="Charter Roman" w:hAnsi="Charter Roman"/>
          <w:b/>
          <w:sz w:val="22"/>
          <w:szCs w:val="22"/>
        </w:rPr>
        <w:t xml:space="preserve">, </w:t>
      </w:r>
      <w:r w:rsidR="004141B9" w:rsidRPr="00DA3537">
        <w:rPr>
          <w:rFonts w:ascii="Charter Roman" w:hAnsi="Charter Roman"/>
          <w:b/>
          <w:sz w:val="22"/>
          <w:szCs w:val="22"/>
        </w:rPr>
        <w:t>como asimismo</w:t>
      </w:r>
      <w:r w:rsidR="00946F5F" w:rsidRPr="00DA3537">
        <w:rPr>
          <w:rFonts w:ascii="Charter Roman" w:hAnsi="Charter Roman"/>
          <w:b/>
          <w:sz w:val="22"/>
          <w:szCs w:val="22"/>
        </w:rPr>
        <w:t>,</w:t>
      </w:r>
      <w:r w:rsidR="004141B9" w:rsidRPr="00DA3537">
        <w:rPr>
          <w:rFonts w:ascii="Charter Roman" w:hAnsi="Charter Roman"/>
          <w:b/>
          <w:sz w:val="22"/>
          <w:szCs w:val="22"/>
        </w:rPr>
        <w:t xml:space="preserve"> sus implicancias</w:t>
      </w:r>
      <w:r w:rsidR="00AB438F" w:rsidRPr="00DA3537">
        <w:rPr>
          <w:rFonts w:ascii="Charter Roman" w:hAnsi="Charter Roman"/>
          <w:b/>
          <w:sz w:val="22"/>
          <w:szCs w:val="22"/>
        </w:rPr>
        <w:t xml:space="preserve"> </w:t>
      </w:r>
      <w:r w:rsidR="00AC250C" w:rsidRPr="00DA3537">
        <w:rPr>
          <w:rFonts w:ascii="Charter Roman" w:hAnsi="Charter Roman"/>
          <w:b/>
          <w:sz w:val="22"/>
          <w:szCs w:val="22"/>
        </w:rPr>
        <w:t xml:space="preserve">y/o primacía en </w:t>
      </w:r>
      <w:r w:rsidR="00AB438F" w:rsidRPr="00DA3537">
        <w:rPr>
          <w:rFonts w:ascii="Charter Roman" w:hAnsi="Charter Roman"/>
          <w:b/>
          <w:sz w:val="22"/>
          <w:szCs w:val="22"/>
        </w:rPr>
        <w:t xml:space="preserve">relación al principio de </w:t>
      </w:r>
      <w:r w:rsidR="00AC250C" w:rsidRPr="00DA3537">
        <w:rPr>
          <w:rFonts w:ascii="Charter Roman" w:hAnsi="Charter Roman"/>
          <w:b/>
          <w:sz w:val="22"/>
          <w:szCs w:val="22"/>
        </w:rPr>
        <w:t>eficiencia y eficacia</w:t>
      </w:r>
      <w:r w:rsidR="00715436" w:rsidRPr="00DA3537">
        <w:rPr>
          <w:rFonts w:ascii="Charter Roman" w:hAnsi="Charter Roman"/>
          <w:b/>
          <w:sz w:val="22"/>
          <w:szCs w:val="22"/>
        </w:rPr>
        <w:t>.</w:t>
      </w:r>
      <w:r w:rsidRPr="00DA3537">
        <w:rPr>
          <w:rFonts w:ascii="Charter Roman" w:hAnsi="Charter Roman"/>
          <w:b/>
          <w:sz w:val="22"/>
          <w:szCs w:val="22"/>
        </w:rPr>
        <w:t>-</w:t>
      </w:r>
    </w:p>
    <w:p w14:paraId="56030511" w14:textId="77777777" w:rsidR="00EE2DFC" w:rsidRPr="009729C1" w:rsidRDefault="00EE2DFC" w:rsidP="00AC250C">
      <w:pPr>
        <w:rPr>
          <w:rFonts w:ascii="Charter Roman" w:hAnsi="Charter Roman"/>
        </w:rPr>
      </w:pPr>
    </w:p>
    <w:p w14:paraId="5789E76B" w14:textId="523D9FAA" w:rsidR="00DF557A" w:rsidRPr="001B5955" w:rsidRDefault="00DF557A" w:rsidP="00AC250C">
      <w:pPr>
        <w:pStyle w:val="Sinespaciado"/>
        <w:jc w:val="center"/>
        <w:rPr>
          <w:rFonts w:ascii="Charter Roman" w:hAnsi="Charter Roman"/>
          <w:b/>
          <w:sz w:val="22"/>
          <w:szCs w:val="22"/>
        </w:rPr>
      </w:pPr>
      <w:r w:rsidRPr="001B5955">
        <w:rPr>
          <w:rFonts w:ascii="Charter Roman" w:hAnsi="Charter Roman"/>
          <w:b/>
          <w:sz w:val="22"/>
          <w:szCs w:val="22"/>
        </w:rPr>
        <w:t>Señor Contralor General de la República</w:t>
      </w:r>
    </w:p>
    <w:p w14:paraId="3AD8B816" w14:textId="77777777" w:rsidR="00715436" w:rsidRPr="001B5955" w:rsidRDefault="00715436" w:rsidP="00AC250C">
      <w:pPr>
        <w:rPr>
          <w:rFonts w:ascii="Charter Roman" w:hAnsi="Charter Roman"/>
          <w:sz w:val="22"/>
          <w:szCs w:val="22"/>
        </w:rPr>
      </w:pPr>
      <w:bookmarkStart w:id="0" w:name="_GoBack"/>
      <w:bookmarkEnd w:id="0"/>
    </w:p>
    <w:p w14:paraId="32585F9C" w14:textId="69A3E670" w:rsidR="00AC250C" w:rsidRPr="001B5955" w:rsidRDefault="00715436" w:rsidP="00240A2A">
      <w:pPr>
        <w:spacing w:line="276" w:lineRule="auto"/>
        <w:jc w:val="both"/>
        <w:rPr>
          <w:rFonts w:ascii="Charter Roman" w:hAnsi="Charter Roman"/>
          <w:sz w:val="22"/>
          <w:szCs w:val="22"/>
        </w:rPr>
      </w:pPr>
      <w:r w:rsidRPr="001B5955">
        <w:rPr>
          <w:rFonts w:ascii="Charter Roman" w:hAnsi="Charter Roman"/>
          <w:color w:val="FF0000"/>
          <w:sz w:val="22"/>
          <w:szCs w:val="22"/>
        </w:rPr>
        <w:tab/>
      </w:r>
      <w:r w:rsidR="00AC250C" w:rsidRPr="001B5955">
        <w:rPr>
          <w:rFonts w:ascii="Charter Roman" w:hAnsi="Charter Roman"/>
          <w:b/>
          <w:sz w:val="22"/>
          <w:szCs w:val="22"/>
        </w:rPr>
        <w:t>LUIS ROCAFULL LÓPEZ,</w:t>
      </w:r>
      <w:r w:rsidR="00AC250C" w:rsidRPr="001B5955">
        <w:rPr>
          <w:rFonts w:ascii="Charter Roman" w:hAnsi="Charter Roman"/>
          <w:sz w:val="22"/>
          <w:szCs w:val="22"/>
        </w:rPr>
        <w:t xml:space="preserve"> Diputado de la República; </w:t>
      </w:r>
      <w:r w:rsidR="00AC250C" w:rsidRPr="001B5955">
        <w:rPr>
          <w:rFonts w:ascii="Charter Roman" w:hAnsi="Charter Roman"/>
          <w:b/>
          <w:sz w:val="22"/>
          <w:szCs w:val="22"/>
        </w:rPr>
        <w:t>JUAN SA</w:t>
      </w:r>
      <w:r w:rsidR="00240A2A" w:rsidRPr="001B5955">
        <w:rPr>
          <w:rFonts w:ascii="Charter Roman" w:hAnsi="Charter Roman"/>
          <w:b/>
          <w:sz w:val="22"/>
          <w:szCs w:val="22"/>
        </w:rPr>
        <w:t>NTANA CASTILLO</w:t>
      </w:r>
      <w:r w:rsidR="00240A2A" w:rsidRPr="001B5955">
        <w:rPr>
          <w:rFonts w:ascii="Charter Roman" w:hAnsi="Charter Roman"/>
          <w:sz w:val="22"/>
          <w:szCs w:val="22"/>
        </w:rPr>
        <w:t>, Diputado de la República</w:t>
      </w:r>
      <w:r w:rsidR="00AC250C" w:rsidRPr="001B5955">
        <w:rPr>
          <w:rFonts w:ascii="Charter Roman" w:hAnsi="Charter Roman"/>
          <w:sz w:val="22"/>
          <w:szCs w:val="22"/>
        </w:rPr>
        <w:t xml:space="preserve">; </w:t>
      </w:r>
      <w:r w:rsidR="00240A2A" w:rsidRPr="001B5955">
        <w:rPr>
          <w:rFonts w:ascii="Charter Roman" w:hAnsi="Charter Roman" w:cs="Arial"/>
          <w:b/>
          <w:sz w:val="22"/>
          <w:szCs w:val="22"/>
        </w:rPr>
        <w:t>JENNY PAOLA ÁLVAREZ VERA</w:t>
      </w:r>
      <w:r w:rsidR="00240A2A" w:rsidRPr="001B5955">
        <w:rPr>
          <w:rFonts w:ascii="Charter Roman" w:hAnsi="Charter Roman" w:cs="Arial"/>
          <w:sz w:val="22"/>
          <w:szCs w:val="22"/>
        </w:rPr>
        <w:t xml:space="preserve">, chilena, Diputada de la República; </w:t>
      </w:r>
      <w:r w:rsidR="00240A2A" w:rsidRPr="001B5955">
        <w:rPr>
          <w:rFonts w:ascii="Charter Roman" w:hAnsi="Charter Roman" w:cs="Arial"/>
          <w:b/>
          <w:spacing w:val="-3"/>
          <w:sz w:val="22"/>
          <w:szCs w:val="22"/>
        </w:rPr>
        <w:t>JUAN LUIS CASTRO GONZÁLEZ</w:t>
      </w:r>
      <w:r w:rsidR="00240A2A" w:rsidRPr="001B5955">
        <w:rPr>
          <w:rFonts w:ascii="Charter Roman" w:hAnsi="Charter Roman" w:cs="Arial"/>
          <w:spacing w:val="-3"/>
          <w:sz w:val="22"/>
          <w:szCs w:val="22"/>
        </w:rPr>
        <w:t xml:space="preserve">, chileno, Diputado de la República; </w:t>
      </w:r>
      <w:r w:rsidR="00240A2A" w:rsidRPr="001B5955">
        <w:rPr>
          <w:rFonts w:ascii="Charter Roman" w:hAnsi="Charter Roman" w:cs="Arial"/>
          <w:b/>
          <w:spacing w:val="-3"/>
          <w:sz w:val="22"/>
          <w:szCs w:val="22"/>
        </w:rPr>
        <w:t>DANIELLA VALENTINA CICARDINI MILLA</w:t>
      </w:r>
      <w:r w:rsidR="00240A2A" w:rsidRPr="001B5955">
        <w:rPr>
          <w:rFonts w:ascii="Charter Roman" w:hAnsi="Charter Roman" w:cs="Arial"/>
          <w:spacing w:val="-3"/>
          <w:sz w:val="22"/>
          <w:szCs w:val="22"/>
        </w:rPr>
        <w:t xml:space="preserve">, chilena, soltera, Diputada de la República; </w:t>
      </w:r>
      <w:r w:rsidR="00240A2A" w:rsidRPr="001B5955">
        <w:rPr>
          <w:rFonts w:ascii="Charter Roman" w:hAnsi="Charter Roman" w:cs="Arial"/>
          <w:b/>
          <w:spacing w:val="-3"/>
          <w:sz w:val="22"/>
          <w:szCs w:val="22"/>
        </w:rPr>
        <w:t>FIDEL ESPINOZA SANDOVAL</w:t>
      </w:r>
      <w:r w:rsidR="00240A2A" w:rsidRPr="001B5955">
        <w:rPr>
          <w:rFonts w:ascii="Charter Roman" w:hAnsi="Charter Roman" w:cs="Arial"/>
          <w:spacing w:val="-3"/>
          <w:sz w:val="22"/>
          <w:szCs w:val="22"/>
        </w:rPr>
        <w:t>, chileno, Diputado de la República</w:t>
      </w:r>
      <w:r w:rsidR="00240A2A" w:rsidRPr="001B5955">
        <w:rPr>
          <w:rFonts w:ascii="Charter Roman" w:hAnsi="Charter Roman" w:cs="Arial"/>
          <w:b/>
          <w:sz w:val="22"/>
          <w:szCs w:val="22"/>
        </w:rPr>
        <w:t xml:space="preserve">; </w:t>
      </w:r>
      <w:r w:rsidR="00240A2A" w:rsidRPr="001B5955">
        <w:rPr>
          <w:rFonts w:ascii="Charter Roman" w:hAnsi="Charter Roman" w:cs="Arial"/>
          <w:b/>
          <w:spacing w:val="-3"/>
          <w:sz w:val="22"/>
          <w:szCs w:val="22"/>
        </w:rPr>
        <w:t>MAYA ALEJANDRA FERNÁNDEZ ALLENDE</w:t>
      </w:r>
      <w:r w:rsidR="00240A2A" w:rsidRPr="001B5955">
        <w:rPr>
          <w:rFonts w:ascii="Charter Roman" w:hAnsi="Charter Roman" w:cs="Arial"/>
          <w:spacing w:val="-3"/>
          <w:sz w:val="22"/>
          <w:szCs w:val="22"/>
        </w:rPr>
        <w:t xml:space="preserve">, chilena, Diputada de la República; </w:t>
      </w:r>
      <w:r w:rsidR="00240A2A" w:rsidRPr="001B5955">
        <w:rPr>
          <w:rFonts w:ascii="Charter Roman" w:hAnsi="Charter Roman" w:cs="Arial"/>
          <w:b/>
          <w:spacing w:val="-3"/>
          <w:sz w:val="22"/>
          <w:szCs w:val="22"/>
        </w:rPr>
        <w:t>MARCOS ILABACA CERDA</w:t>
      </w:r>
      <w:r w:rsidR="00240A2A" w:rsidRPr="001B5955">
        <w:rPr>
          <w:rFonts w:ascii="Charter Roman" w:hAnsi="Charter Roman" w:cs="Arial"/>
          <w:spacing w:val="-3"/>
          <w:sz w:val="22"/>
          <w:szCs w:val="22"/>
        </w:rPr>
        <w:t>, chileno, Diputado de la República;</w:t>
      </w:r>
      <w:r w:rsidR="00240A2A" w:rsidRPr="001B5955">
        <w:rPr>
          <w:rFonts w:ascii="Charter Roman" w:hAnsi="Charter Roman" w:cs="Arial"/>
          <w:b/>
          <w:sz w:val="22"/>
          <w:szCs w:val="22"/>
        </w:rPr>
        <w:t xml:space="preserve"> RAÚL LEIVA CARVAJAL, </w:t>
      </w:r>
      <w:r w:rsidR="00240A2A" w:rsidRPr="001B5955">
        <w:rPr>
          <w:rFonts w:ascii="Charter Roman" w:hAnsi="Charter Roman" w:cs="Arial"/>
          <w:sz w:val="22"/>
          <w:szCs w:val="22"/>
        </w:rPr>
        <w:t>chileno, Diputado de la República;</w:t>
      </w:r>
      <w:r w:rsidR="00240A2A" w:rsidRPr="001B5955">
        <w:rPr>
          <w:rFonts w:ascii="Charter Roman" w:hAnsi="Charter Roman" w:cs="Arial"/>
          <w:b/>
          <w:spacing w:val="-3"/>
          <w:sz w:val="22"/>
          <w:szCs w:val="22"/>
        </w:rPr>
        <w:t xml:space="preserve"> MANUEL MONSALVE BENAVIDES</w:t>
      </w:r>
      <w:r w:rsidR="00240A2A" w:rsidRPr="001B5955">
        <w:rPr>
          <w:rFonts w:ascii="Charter Roman" w:hAnsi="Charter Roman" w:cs="Arial"/>
          <w:spacing w:val="-3"/>
          <w:sz w:val="22"/>
          <w:szCs w:val="22"/>
        </w:rPr>
        <w:t xml:space="preserve">, chileno, Diputado de la República; </w:t>
      </w:r>
      <w:r w:rsidR="00240A2A" w:rsidRPr="001B5955">
        <w:rPr>
          <w:rFonts w:ascii="Charter Roman" w:hAnsi="Charter Roman" w:cs="Arial"/>
          <w:b/>
          <w:spacing w:val="-3"/>
          <w:sz w:val="22"/>
          <w:szCs w:val="22"/>
        </w:rPr>
        <w:t>JAIME NARANJO ORTIZ</w:t>
      </w:r>
      <w:r w:rsidR="00240A2A" w:rsidRPr="001B5955">
        <w:rPr>
          <w:rFonts w:ascii="Charter Roman" w:hAnsi="Charter Roman" w:cs="Arial"/>
          <w:spacing w:val="-3"/>
          <w:sz w:val="22"/>
          <w:szCs w:val="22"/>
        </w:rPr>
        <w:t xml:space="preserve"> chileno, Diputado de la República; </w:t>
      </w:r>
      <w:r w:rsidR="00240A2A" w:rsidRPr="001B5955">
        <w:rPr>
          <w:rFonts w:ascii="Charter Roman" w:hAnsi="Charter Roman" w:cs="Arial"/>
          <w:b/>
          <w:spacing w:val="-3"/>
          <w:sz w:val="22"/>
          <w:szCs w:val="22"/>
        </w:rPr>
        <w:t>EMILIA NUYADO ANCAPICHÚN</w:t>
      </w:r>
      <w:r w:rsidR="00240A2A" w:rsidRPr="001B5955">
        <w:rPr>
          <w:rFonts w:ascii="Charter Roman" w:hAnsi="Charter Roman" w:cs="Arial"/>
          <w:spacing w:val="-3"/>
          <w:sz w:val="22"/>
          <w:szCs w:val="22"/>
        </w:rPr>
        <w:t xml:space="preserve">, chilena, Diputada de la República; </w:t>
      </w:r>
      <w:r w:rsidR="00240A2A" w:rsidRPr="001B5955">
        <w:rPr>
          <w:rFonts w:ascii="Charter Roman" w:hAnsi="Charter Roman" w:cs="Arial"/>
          <w:b/>
          <w:sz w:val="22"/>
          <w:szCs w:val="22"/>
        </w:rPr>
        <w:t xml:space="preserve">GASTÓN SAAVEDRA CHANDÍA, </w:t>
      </w:r>
      <w:r w:rsidR="00240A2A" w:rsidRPr="001B5955">
        <w:rPr>
          <w:rFonts w:ascii="Charter Roman" w:hAnsi="Charter Roman" w:cs="Arial"/>
          <w:sz w:val="22"/>
          <w:szCs w:val="22"/>
        </w:rPr>
        <w:t xml:space="preserve">chileno, Diputado de la República; </w:t>
      </w:r>
      <w:r w:rsidR="00240A2A" w:rsidRPr="001B5955">
        <w:rPr>
          <w:rFonts w:ascii="Charter Roman" w:hAnsi="Charter Roman" w:cs="Arial"/>
          <w:b/>
          <w:spacing w:val="-3"/>
          <w:sz w:val="22"/>
          <w:szCs w:val="22"/>
        </w:rPr>
        <w:t>RAÚL SALDÍVAR AUGER</w:t>
      </w:r>
      <w:r w:rsidR="00240A2A" w:rsidRPr="001B5955">
        <w:rPr>
          <w:rFonts w:ascii="Charter Roman" w:hAnsi="Charter Roman" w:cs="Arial"/>
          <w:spacing w:val="-3"/>
          <w:sz w:val="22"/>
          <w:szCs w:val="22"/>
        </w:rPr>
        <w:t xml:space="preserve">, chileno, Diputado de la República; </w:t>
      </w:r>
      <w:r w:rsidR="00240A2A" w:rsidRPr="001B5955">
        <w:rPr>
          <w:rFonts w:ascii="Charter Roman" w:hAnsi="Charter Roman" w:cs="Arial"/>
          <w:b/>
          <w:sz w:val="22"/>
          <w:szCs w:val="22"/>
        </w:rPr>
        <w:t xml:space="preserve">MARCELO SCHILLING RODRÍGUEZ, </w:t>
      </w:r>
      <w:r w:rsidR="00240A2A" w:rsidRPr="001B5955">
        <w:rPr>
          <w:rFonts w:ascii="Charter Roman" w:hAnsi="Charter Roman" w:cs="Arial"/>
          <w:sz w:val="22"/>
          <w:szCs w:val="22"/>
        </w:rPr>
        <w:t xml:space="preserve">chileno, Diputado de la República; </w:t>
      </w:r>
      <w:r w:rsidR="00240A2A" w:rsidRPr="001B5955">
        <w:rPr>
          <w:rFonts w:ascii="Charter Roman" w:hAnsi="Charter Roman" w:cs="Arial"/>
          <w:b/>
          <w:sz w:val="22"/>
          <w:szCs w:val="22"/>
        </w:rPr>
        <w:t xml:space="preserve">LEONARDO SOTO FERRADA, </w:t>
      </w:r>
      <w:r w:rsidR="00240A2A" w:rsidRPr="001B5955">
        <w:rPr>
          <w:rFonts w:ascii="Charter Roman" w:hAnsi="Charter Roman" w:cs="Arial"/>
          <w:sz w:val="22"/>
          <w:szCs w:val="22"/>
        </w:rPr>
        <w:t xml:space="preserve">chileno, Diputado de la República y don </w:t>
      </w:r>
      <w:r w:rsidR="00240A2A" w:rsidRPr="001B5955">
        <w:rPr>
          <w:rFonts w:ascii="Charter Roman" w:hAnsi="Charter Roman" w:cs="Arial"/>
          <w:b/>
          <w:spacing w:val="-3"/>
          <w:sz w:val="22"/>
          <w:szCs w:val="22"/>
        </w:rPr>
        <w:t>JAIME TOHÁ GONZÁLEZ</w:t>
      </w:r>
      <w:r w:rsidR="00240A2A" w:rsidRPr="001B5955">
        <w:rPr>
          <w:rFonts w:ascii="Charter Roman" w:hAnsi="Charter Roman" w:cs="Arial"/>
          <w:spacing w:val="-3"/>
          <w:sz w:val="22"/>
          <w:szCs w:val="22"/>
        </w:rPr>
        <w:t>, chileno, Diputado de la República</w:t>
      </w:r>
      <w:r w:rsidR="00240A2A" w:rsidRPr="001B5955">
        <w:rPr>
          <w:rFonts w:ascii="Charter Roman" w:hAnsi="Charter Roman" w:cs="Arial"/>
          <w:sz w:val="22"/>
          <w:szCs w:val="22"/>
        </w:rPr>
        <w:t xml:space="preserve">, todos </w:t>
      </w:r>
      <w:r w:rsidR="00A72E45" w:rsidRPr="001B5955">
        <w:rPr>
          <w:rFonts w:ascii="Charter Roman" w:hAnsi="Charter Roman"/>
          <w:sz w:val="22"/>
          <w:szCs w:val="22"/>
        </w:rPr>
        <w:t>domiciliados para estos efectos en Compañía</w:t>
      </w:r>
      <w:r w:rsidR="002E43DF" w:rsidRPr="001B5955">
        <w:rPr>
          <w:rFonts w:ascii="Charter Roman" w:hAnsi="Charter Roman"/>
          <w:sz w:val="22"/>
          <w:szCs w:val="22"/>
        </w:rPr>
        <w:t xml:space="preserve"> Nº1131</w:t>
      </w:r>
      <w:r w:rsidR="00A72E45" w:rsidRPr="001B5955">
        <w:rPr>
          <w:rFonts w:ascii="Charter Roman" w:hAnsi="Charter Roman"/>
          <w:sz w:val="22"/>
          <w:szCs w:val="22"/>
        </w:rPr>
        <w:t>, segundo Piso,</w:t>
      </w:r>
      <w:r w:rsidR="002E43DF" w:rsidRPr="001B5955">
        <w:rPr>
          <w:rFonts w:ascii="Charter Roman" w:hAnsi="Charter Roman"/>
          <w:sz w:val="22"/>
          <w:szCs w:val="22"/>
        </w:rPr>
        <w:t xml:space="preserve"> Edificio Congreso Nacional,</w:t>
      </w:r>
      <w:r w:rsidR="00A72E45" w:rsidRPr="001B5955">
        <w:rPr>
          <w:rFonts w:ascii="Charter Roman" w:hAnsi="Charter Roman"/>
          <w:sz w:val="22"/>
          <w:szCs w:val="22"/>
        </w:rPr>
        <w:t xml:space="preserve"> Santiago,</w:t>
      </w:r>
      <w:r w:rsidR="009729C1" w:rsidRPr="001B5955">
        <w:rPr>
          <w:rFonts w:ascii="Charter Roman" w:hAnsi="Charter Roman"/>
          <w:sz w:val="22"/>
          <w:szCs w:val="22"/>
        </w:rPr>
        <w:t xml:space="preserve"> d</w:t>
      </w:r>
      <w:r w:rsidRPr="001B5955">
        <w:rPr>
          <w:rFonts w:ascii="Charter Roman" w:hAnsi="Charter Roman"/>
          <w:sz w:val="22"/>
          <w:szCs w:val="22"/>
        </w:rPr>
        <w:t>e conf</w:t>
      </w:r>
      <w:r w:rsidR="00AC250C" w:rsidRPr="001B5955">
        <w:rPr>
          <w:rFonts w:ascii="Charter Roman" w:hAnsi="Charter Roman"/>
          <w:sz w:val="22"/>
          <w:szCs w:val="22"/>
        </w:rPr>
        <w:t xml:space="preserve">ormidad a los artículos </w:t>
      </w:r>
      <w:r w:rsidR="00240A2A" w:rsidRPr="001B5955">
        <w:rPr>
          <w:rFonts w:ascii="Charter Roman" w:hAnsi="Charter Roman"/>
          <w:sz w:val="22"/>
          <w:szCs w:val="22"/>
        </w:rPr>
        <w:t xml:space="preserve">5 inciso segundo, </w:t>
      </w:r>
      <w:r w:rsidR="00AC250C" w:rsidRPr="001B5955">
        <w:rPr>
          <w:rFonts w:ascii="Charter Roman" w:hAnsi="Charter Roman"/>
          <w:sz w:val="22"/>
          <w:szCs w:val="22"/>
        </w:rPr>
        <w:t>19 N°9</w:t>
      </w:r>
      <w:r w:rsidRPr="001B5955">
        <w:rPr>
          <w:rFonts w:ascii="Charter Roman" w:hAnsi="Charter Roman"/>
          <w:sz w:val="22"/>
          <w:szCs w:val="22"/>
        </w:rPr>
        <w:t>, 98 y siguientes de la Constitución Política</w:t>
      </w:r>
      <w:r w:rsidR="001547E0" w:rsidRPr="001B5955">
        <w:rPr>
          <w:rFonts w:ascii="Charter Roman" w:hAnsi="Charter Roman"/>
          <w:sz w:val="22"/>
          <w:szCs w:val="22"/>
        </w:rPr>
        <w:t xml:space="preserve"> de la República, el art. 7 y 8 </w:t>
      </w:r>
      <w:r w:rsidRPr="001B5955">
        <w:rPr>
          <w:rFonts w:ascii="Charter Roman" w:hAnsi="Charter Roman"/>
          <w:sz w:val="22"/>
          <w:szCs w:val="22"/>
        </w:rPr>
        <w:t xml:space="preserve">de la Ley N°10.336 Orgánica de la Contraloría General de la República, </w:t>
      </w:r>
      <w:r w:rsidR="00753E72" w:rsidRPr="001B5955">
        <w:rPr>
          <w:rFonts w:ascii="Charter Roman" w:hAnsi="Charter Roman"/>
          <w:sz w:val="22"/>
          <w:szCs w:val="22"/>
        </w:rPr>
        <w:t>el</w:t>
      </w:r>
      <w:r w:rsidRPr="001B5955">
        <w:rPr>
          <w:rFonts w:ascii="Charter Roman" w:hAnsi="Charter Roman"/>
          <w:sz w:val="22"/>
          <w:szCs w:val="22"/>
        </w:rPr>
        <w:t xml:space="preserve"> </w:t>
      </w:r>
      <w:r w:rsidR="00CA4948">
        <w:rPr>
          <w:rFonts w:ascii="Charter Roman" w:hAnsi="Charter Roman"/>
          <w:sz w:val="22"/>
          <w:szCs w:val="22"/>
        </w:rPr>
        <w:t>artículo 5, 7 y 11</w:t>
      </w:r>
      <w:r w:rsidR="00A72E45" w:rsidRPr="001B5955">
        <w:rPr>
          <w:rFonts w:ascii="Charter Roman" w:hAnsi="Charter Roman"/>
          <w:sz w:val="22"/>
          <w:szCs w:val="22"/>
        </w:rPr>
        <w:t xml:space="preserve"> de </w:t>
      </w:r>
      <w:r w:rsidR="00CA4948">
        <w:rPr>
          <w:rFonts w:ascii="Charter Roman" w:hAnsi="Charter Roman"/>
          <w:sz w:val="22"/>
          <w:szCs w:val="22"/>
        </w:rPr>
        <w:t>la Ley N° 18.</w:t>
      </w:r>
      <w:r w:rsidR="00CA4948" w:rsidRPr="001B5955">
        <w:rPr>
          <w:rFonts w:ascii="Charter Roman" w:hAnsi="Charter Roman"/>
          <w:sz w:val="22"/>
          <w:szCs w:val="22"/>
        </w:rPr>
        <w:t xml:space="preserve">875, Orgánica </w:t>
      </w:r>
      <w:r w:rsidR="00CA4948">
        <w:rPr>
          <w:rFonts w:ascii="Charter Roman" w:hAnsi="Charter Roman"/>
          <w:sz w:val="22"/>
          <w:szCs w:val="22"/>
        </w:rPr>
        <w:t xml:space="preserve">Constitucional </w:t>
      </w:r>
      <w:r w:rsidR="00CA4948" w:rsidRPr="001B5955">
        <w:rPr>
          <w:rFonts w:ascii="Charter Roman" w:hAnsi="Charter Roman"/>
          <w:sz w:val="22"/>
          <w:szCs w:val="22"/>
        </w:rPr>
        <w:t>de Bases de la Administración del Estado</w:t>
      </w:r>
      <w:r w:rsidR="00753E72" w:rsidRPr="001B5955">
        <w:rPr>
          <w:rFonts w:ascii="Charter Roman" w:hAnsi="Charter Roman"/>
          <w:sz w:val="22"/>
          <w:szCs w:val="22"/>
        </w:rPr>
        <w:t xml:space="preserve">, </w:t>
      </w:r>
      <w:r w:rsidR="009729C1" w:rsidRPr="001B5955">
        <w:rPr>
          <w:rFonts w:ascii="Charter Roman" w:hAnsi="Charter Roman"/>
          <w:sz w:val="22"/>
          <w:szCs w:val="22"/>
        </w:rPr>
        <w:t>venimos en solicitar</w:t>
      </w:r>
      <w:r w:rsidRPr="001B5955">
        <w:rPr>
          <w:rFonts w:ascii="Charter Roman" w:hAnsi="Charter Roman"/>
          <w:sz w:val="22"/>
          <w:szCs w:val="22"/>
        </w:rPr>
        <w:t xml:space="preserve"> al Señor Contralor General de la República que </w:t>
      </w:r>
      <w:r w:rsidR="005F0950" w:rsidRPr="001B5955">
        <w:rPr>
          <w:rFonts w:ascii="Charter Roman" w:hAnsi="Charter Roman"/>
          <w:sz w:val="22"/>
          <w:szCs w:val="22"/>
        </w:rPr>
        <w:t>pronuncie dictamen sobre</w:t>
      </w:r>
      <w:r w:rsidR="00E93CCB" w:rsidRPr="001B5955">
        <w:rPr>
          <w:rFonts w:ascii="Charter Roman" w:hAnsi="Charter Roman"/>
          <w:sz w:val="22"/>
          <w:szCs w:val="22"/>
        </w:rPr>
        <w:t>:</w:t>
      </w:r>
      <w:r w:rsidR="005F0950" w:rsidRPr="001B5955">
        <w:rPr>
          <w:rFonts w:ascii="Charter Roman" w:hAnsi="Charter Roman"/>
          <w:sz w:val="22"/>
          <w:szCs w:val="22"/>
        </w:rPr>
        <w:t xml:space="preserve"> </w:t>
      </w:r>
    </w:p>
    <w:p w14:paraId="32474CB6" w14:textId="77777777" w:rsidR="00AC250C" w:rsidRPr="001B5955" w:rsidRDefault="00AC250C" w:rsidP="00AC250C">
      <w:pPr>
        <w:jc w:val="both"/>
        <w:rPr>
          <w:rFonts w:ascii="Charter Roman" w:hAnsi="Charter Roman"/>
          <w:sz w:val="22"/>
          <w:szCs w:val="22"/>
        </w:rPr>
      </w:pPr>
    </w:p>
    <w:p w14:paraId="3D89C248" w14:textId="1C37611B" w:rsidR="00AC250C" w:rsidRPr="001B5955" w:rsidRDefault="009E378D" w:rsidP="00AC250C">
      <w:pPr>
        <w:jc w:val="both"/>
        <w:rPr>
          <w:rFonts w:ascii="Charter Roman" w:hAnsi="Charter Roman"/>
          <w:sz w:val="22"/>
          <w:szCs w:val="22"/>
        </w:rPr>
      </w:pPr>
      <w:r w:rsidRPr="001B5955">
        <w:rPr>
          <w:rFonts w:ascii="Charter Roman" w:hAnsi="Charter Roman"/>
          <w:sz w:val="22"/>
          <w:szCs w:val="22"/>
        </w:rPr>
        <w:t xml:space="preserve"> </w:t>
      </w:r>
      <w:r w:rsidRPr="001B5955">
        <w:rPr>
          <w:rFonts w:ascii="Charter Roman" w:hAnsi="Charter Roman"/>
          <w:sz w:val="22"/>
          <w:szCs w:val="22"/>
        </w:rPr>
        <w:tab/>
      </w:r>
      <w:r w:rsidR="00E93CCB" w:rsidRPr="001B5955">
        <w:rPr>
          <w:rFonts w:ascii="Charter Roman" w:hAnsi="Charter Roman"/>
          <w:sz w:val="22"/>
          <w:szCs w:val="22"/>
        </w:rPr>
        <w:t>1º</w:t>
      </w:r>
      <w:r w:rsidR="009729C1" w:rsidRPr="001B5955">
        <w:rPr>
          <w:rFonts w:ascii="Charter Roman" w:hAnsi="Charter Roman"/>
          <w:sz w:val="22"/>
          <w:szCs w:val="22"/>
        </w:rPr>
        <w:t xml:space="preserve"> S</w:t>
      </w:r>
      <w:r w:rsidR="00AC250C" w:rsidRPr="001B5955">
        <w:rPr>
          <w:rFonts w:ascii="Charter Roman" w:hAnsi="Charter Roman"/>
          <w:sz w:val="22"/>
          <w:szCs w:val="22"/>
        </w:rPr>
        <w:t xml:space="preserve">i </w:t>
      </w:r>
      <w:r w:rsidR="00E93CCB" w:rsidRPr="001B5955">
        <w:rPr>
          <w:rFonts w:ascii="Charter Roman" w:hAnsi="Charter Roman"/>
          <w:sz w:val="22"/>
          <w:szCs w:val="22"/>
        </w:rPr>
        <w:t>l</w:t>
      </w:r>
      <w:r w:rsidR="00AC250C" w:rsidRPr="001B5955">
        <w:rPr>
          <w:rFonts w:ascii="Charter Roman" w:hAnsi="Charter Roman"/>
          <w:sz w:val="22"/>
          <w:szCs w:val="22"/>
        </w:rPr>
        <w:t>a re</w:t>
      </w:r>
      <w:r w:rsidR="004F57E7">
        <w:rPr>
          <w:rFonts w:ascii="Charter Roman" w:hAnsi="Charter Roman"/>
          <w:sz w:val="22"/>
          <w:szCs w:val="22"/>
        </w:rPr>
        <w:t>ferida instrucción debe encuadr</w:t>
      </w:r>
      <w:r w:rsidR="00AC250C" w:rsidRPr="001B5955">
        <w:rPr>
          <w:rFonts w:ascii="Charter Roman" w:hAnsi="Charter Roman"/>
          <w:sz w:val="22"/>
          <w:szCs w:val="22"/>
        </w:rPr>
        <w:t xml:space="preserve">arse a los lineamiento de la Carta Fundamental en relación al </w:t>
      </w:r>
      <w:r w:rsidR="00AC250C" w:rsidRPr="004F57E7">
        <w:rPr>
          <w:rFonts w:ascii="Charter Roman" w:hAnsi="Charter Roman"/>
          <w:i/>
          <w:sz w:val="22"/>
          <w:szCs w:val="22"/>
        </w:rPr>
        <w:t>derecho a la protección de la salud</w:t>
      </w:r>
      <w:r w:rsidR="00AC250C" w:rsidRPr="001B5955">
        <w:rPr>
          <w:rFonts w:ascii="Charter Roman" w:hAnsi="Charter Roman"/>
          <w:sz w:val="22"/>
          <w:szCs w:val="22"/>
        </w:rPr>
        <w:t>,</w:t>
      </w:r>
      <w:r w:rsidRPr="001B5955">
        <w:rPr>
          <w:rFonts w:ascii="Charter Roman" w:hAnsi="Charter Roman"/>
          <w:sz w:val="22"/>
          <w:szCs w:val="22"/>
        </w:rPr>
        <w:t xml:space="preserve"> y el resguardo de los servidores públicos y de la problación, tratándose de </w:t>
      </w:r>
      <w:r w:rsidR="00AC250C" w:rsidRPr="001B5955">
        <w:rPr>
          <w:rFonts w:ascii="Charter Roman" w:hAnsi="Charter Roman"/>
          <w:sz w:val="22"/>
          <w:szCs w:val="22"/>
        </w:rPr>
        <w:t>actividades públicas en contexto de pandemia</w:t>
      </w:r>
      <w:r w:rsidR="00247915" w:rsidRPr="001B5955">
        <w:rPr>
          <w:rFonts w:ascii="Charter Roman" w:hAnsi="Charter Roman"/>
          <w:sz w:val="22"/>
          <w:szCs w:val="22"/>
        </w:rPr>
        <w:t xml:space="preserve">; </w:t>
      </w:r>
    </w:p>
    <w:p w14:paraId="6621599D" w14:textId="77777777" w:rsidR="009E378D" w:rsidRPr="001B5955" w:rsidRDefault="009E378D" w:rsidP="00AC250C">
      <w:pPr>
        <w:jc w:val="both"/>
        <w:rPr>
          <w:rFonts w:ascii="Charter Roman" w:hAnsi="Charter Roman"/>
          <w:sz w:val="22"/>
          <w:szCs w:val="22"/>
        </w:rPr>
      </w:pPr>
    </w:p>
    <w:p w14:paraId="68EF1633" w14:textId="28EEBF5B" w:rsidR="00AC250C" w:rsidRPr="001B5955" w:rsidRDefault="009E378D" w:rsidP="00AC250C">
      <w:pPr>
        <w:jc w:val="both"/>
        <w:rPr>
          <w:rFonts w:ascii="Charter Roman" w:hAnsi="Charter Roman"/>
          <w:sz w:val="22"/>
          <w:szCs w:val="22"/>
        </w:rPr>
      </w:pPr>
      <w:r w:rsidRPr="001B5955">
        <w:rPr>
          <w:rFonts w:ascii="Charter Roman" w:hAnsi="Charter Roman"/>
          <w:sz w:val="22"/>
          <w:szCs w:val="22"/>
        </w:rPr>
        <w:t xml:space="preserve"> </w:t>
      </w:r>
      <w:r w:rsidRPr="001B5955">
        <w:rPr>
          <w:rFonts w:ascii="Charter Roman" w:hAnsi="Charter Roman"/>
          <w:sz w:val="22"/>
          <w:szCs w:val="22"/>
        </w:rPr>
        <w:tab/>
      </w:r>
      <w:r w:rsidR="00247915" w:rsidRPr="001B5955">
        <w:rPr>
          <w:rFonts w:ascii="Charter Roman" w:hAnsi="Charter Roman"/>
          <w:sz w:val="22"/>
          <w:szCs w:val="22"/>
        </w:rPr>
        <w:t xml:space="preserve">2º Si el referido </w:t>
      </w:r>
      <w:r w:rsidR="0027485B">
        <w:rPr>
          <w:rFonts w:ascii="Charter Roman" w:hAnsi="Charter Roman"/>
          <w:sz w:val="22"/>
          <w:szCs w:val="22"/>
        </w:rPr>
        <w:t>instructivo</w:t>
      </w:r>
      <w:r w:rsidR="00D12E6A" w:rsidRPr="001B5955">
        <w:rPr>
          <w:rFonts w:ascii="Charter Roman" w:hAnsi="Charter Roman"/>
          <w:sz w:val="22"/>
          <w:szCs w:val="22"/>
        </w:rPr>
        <w:t xml:space="preserve"> </w:t>
      </w:r>
      <w:r w:rsidR="00247915" w:rsidRPr="001B5955">
        <w:rPr>
          <w:rFonts w:ascii="Charter Roman" w:hAnsi="Charter Roman"/>
          <w:sz w:val="22"/>
          <w:szCs w:val="22"/>
        </w:rPr>
        <w:t>puede tener relevancia para la afectación de</w:t>
      </w:r>
      <w:r w:rsidR="00D12E6A" w:rsidRPr="001B5955">
        <w:rPr>
          <w:rFonts w:ascii="Charter Roman" w:hAnsi="Charter Roman"/>
          <w:sz w:val="22"/>
          <w:szCs w:val="22"/>
        </w:rPr>
        <w:t xml:space="preserve">l principio de </w:t>
      </w:r>
      <w:r w:rsidR="00AC250C" w:rsidRPr="001B5955">
        <w:rPr>
          <w:rFonts w:ascii="Charter Roman" w:hAnsi="Charter Roman"/>
          <w:sz w:val="22"/>
          <w:szCs w:val="22"/>
        </w:rPr>
        <w:t>eficiencia y/o eficacia, sin un adecuado nivel de precisión y</w:t>
      </w:r>
      <w:r w:rsidR="0027485B">
        <w:rPr>
          <w:rFonts w:ascii="Charter Roman" w:hAnsi="Charter Roman"/>
          <w:sz w:val="22"/>
          <w:szCs w:val="22"/>
        </w:rPr>
        <w:t xml:space="preserve"> justificación, así como la determinación precisa de</w:t>
      </w:r>
      <w:r w:rsidR="00AC250C" w:rsidRPr="001B5955">
        <w:rPr>
          <w:rFonts w:ascii="Charter Roman" w:hAnsi="Charter Roman"/>
          <w:sz w:val="22"/>
          <w:szCs w:val="22"/>
        </w:rPr>
        <w:t xml:space="preserve"> los ámbitos que requieren actividad presencial</w:t>
      </w:r>
      <w:r w:rsidR="00E93CCB" w:rsidRPr="001B5955">
        <w:rPr>
          <w:rFonts w:ascii="Charter Roman" w:hAnsi="Charter Roman"/>
          <w:sz w:val="22"/>
          <w:szCs w:val="22"/>
        </w:rPr>
        <w:t xml:space="preserve">; </w:t>
      </w:r>
    </w:p>
    <w:p w14:paraId="14F073E2" w14:textId="77777777" w:rsidR="009E378D" w:rsidRPr="001B5955" w:rsidRDefault="009E378D" w:rsidP="00AC250C">
      <w:pPr>
        <w:jc w:val="both"/>
        <w:rPr>
          <w:rFonts w:ascii="Charter Roman" w:hAnsi="Charter Roman"/>
          <w:sz w:val="22"/>
          <w:szCs w:val="22"/>
        </w:rPr>
      </w:pPr>
    </w:p>
    <w:p w14:paraId="28F0DEA1" w14:textId="7FE9BA00" w:rsidR="00715436" w:rsidRPr="001B5955" w:rsidRDefault="009E378D" w:rsidP="00AC250C">
      <w:pPr>
        <w:jc w:val="both"/>
        <w:rPr>
          <w:rFonts w:ascii="Charter Roman" w:hAnsi="Charter Roman"/>
          <w:color w:val="000000" w:themeColor="text1"/>
          <w:sz w:val="22"/>
          <w:szCs w:val="22"/>
        </w:rPr>
      </w:pPr>
      <w:r w:rsidRPr="001B5955">
        <w:rPr>
          <w:rFonts w:ascii="Charter Roman" w:hAnsi="Charter Roman"/>
          <w:sz w:val="22"/>
          <w:szCs w:val="22"/>
        </w:rPr>
        <w:lastRenderedPageBreak/>
        <w:t xml:space="preserve"> </w:t>
      </w:r>
      <w:r w:rsidRPr="001B5955">
        <w:rPr>
          <w:rFonts w:ascii="Charter Roman" w:hAnsi="Charter Roman"/>
          <w:sz w:val="22"/>
          <w:szCs w:val="22"/>
        </w:rPr>
        <w:tab/>
      </w:r>
      <w:r w:rsidR="00E93CCB" w:rsidRPr="001B5955">
        <w:rPr>
          <w:rFonts w:ascii="Charter Roman" w:hAnsi="Charter Roman"/>
          <w:sz w:val="22"/>
          <w:szCs w:val="22"/>
        </w:rPr>
        <w:t>3º</w:t>
      </w:r>
      <w:r w:rsidR="00247915" w:rsidRPr="001B5955">
        <w:rPr>
          <w:rFonts w:ascii="Charter Roman" w:hAnsi="Charter Roman"/>
          <w:color w:val="000000" w:themeColor="text1"/>
          <w:sz w:val="22"/>
          <w:szCs w:val="22"/>
        </w:rPr>
        <w:t xml:space="preserve"> Determine cuáles son los criterios exigibles </w:t>
      </w:r>
      <w:r w:rsidR="0027485B">
        <w:rPr>
          <w:rFonts w:ascii="Charter Roman" w:hAnsi="Charter Roman"/>
          <w:color w:val="000000" w:themeColor="text1"/>
          <w:sz w:val="22"/>
          <w:szCs w:val="22"/>
        </w:rPr>
        <w:t>dentro del</w:t>
      </w:r>
      <w:r w:rsidR="00AC250C" w:rsidRPr="001B5955">
        <w:rPr>
          <w:rFonts w:ascii="Charter Roman" w:hAnsi="Charter Roman"/>
          <w:color w:val="000000" w:themeColor="text1"/>
          <w:sz w:val="22"/>
          <w:szCs w:val="22"/>
        </w:rPr>
        <w:t xml:space="preserve"> ambito competencial de los ministerios señalados, en relación a la abundante normativa sanitaria que se ha</w:t>
      </w:r>
      <w:r w:rsidR="0027485B">
        <w:rPr>
          <w:rFonts w:ascii="Charter Roman" w:hAnsi="Charter Roman"/>
          <w:color w:val="000000" w:themeColor="text1"/>
          <w:sz w:val="22"/>
          <w:szCs w:val="22"/>
        </w:rPr>
        <w:t xml:space="preserve"> publicado en el Diario Oficial desde el 16 de marzo de 2020;</w:t>
      </w:r>
    </w:p>
    <w:p w14:paraId="15EE80B0" w14:textId="77777777" w:rsidR="009E378D" w:rsidRPr="001B5955" w:rsidRDefault="009E378D" w:rsidP="00AC250C">
      <w:pPr>
        <w:jc w:val="both"/>
        <w:rPr>
          <w:rFonts w:ascii="Charter Roman" w:hAnsi="Charter Roman"/>
          <w:sz w:val="22"/>
          <w:szCs w:val="22"/>
        </w:rPr>
      </w:pPr>
    </w:p>
    <w:p w14:paraId="225773B1" w14:textId="4BF11601" w:rsidR="000051E0" w:rsidRPr="00240A2A" w:rsidRDefault="00AC250C" w:rsidP="00AC250C">
      <w:pPr>
        <w:jc w:val="both"/>
        <w:rPr>
          <w:rFonts w:ascii="Garamond" w:hAnsi="Garamond"/>
        </w:rPr>
      </w:pPr>
      <w:r w:rsidRPr="001B5955">
        <w:rPr>
          <w:rFonts w:ascii="Charter Roman" w:hAnsi="Charter Roman"/>
          <w:sz w:val="22"/>
          <w:szCs w:val="22"/>
        </w:rPr>
        <w:t xml:space="preserve"> </w:t>
      </w:r>
      <w:r w:rsidRPr="001B5955">
        <w:rPr>
          <w:rFonts w:ascii="Charter Roman" w:hAnsi="Charter Roman"/>
          <w:sz w:val="22"/>
          <w:szCs w:val="22"/>
        </w:rPr>
        <w:tab/>
      </w:r>
      <w:r w:rsidR="00715436" w:rsidRPr="001B5955">
        <w:rPr>
          <w:rFonts w:ascii="Charter Roman" w:hAnsi="Charter Roman"/>
          <w:sz w:val="22"/>
          <w:szCs w:val="22"/>
        </w:rPr>
        <w:t xml:space="preserve">Fundamos lo solicitado en los </w:t>
      </w:r>
      <w:r w:rsidR="00E95CD9">
        <w:rPr>
          <w:rFonts w:ascii="Charter Roman" w:hAnsi="Charter Roman"/>
          <w:sz w:val="22"/>
          <w:szCs w:val="22"/>
        </w:rPr>
        <w:t>sieguientes antecedentes de</w:t>
      </w:r>
      <w:r w:rsidR="00715436" w:rsidRPr="001B5955">
        <w:rPr>
          <w:rFonts w:ascii="Charter Roman" w:hAnsi="Charter Roman"/>
          <w:sz w:val="22"/>
          <w:szCs w:val="22"/>
        </w:rPr>
        <w:t xml:space="preserve"> hecho y </w:t>
      </w:r>
      <w:r w:rsidR="00E95CD9" w:rsidRPr="001B5955">
        <w:rPr>
          <w:rFonts w:ascii="Charter Roman" w:hAnsi="Charter Roman"/>
          <w:sz w:val="22"/>
          <w:szCs w:val="22"/>
        </w:rPr>
        <w:t xml:space="preserve">argumentos </w:t>
      </w:r>
      <w:r w:rsidR="00715436" w:rsidRPr="001B5955">
        <w:rPr>
          <w:rFonts w:ascii="Charter Roman" w:hAnsi="Charter Roman"/>
          <w:sz w:val="22"/>
          <w:szCs w:val="22"/>
        </w:rPr>
        <w:t>de derecho</w:t>
      </w:r>
      <w:r w:rsidR="00E95CD9">
        <w:rPr>
          <w:rFonts w:ascii="Charter Roman" w:hAnsi="Charter Roman"/>
          <w:sz w:val="22"/>
          <w:szCs w:val="22"/>
        </w:rPr>
        <w:t xml:space="preserve"> que</w:t>
      </w:r>
      <w:r w:rsidR="00715436" w:rsidRPr="001B5955">
        <w:rPr>
          <w:rFonts w:ascii="Charter Roman" w:hAnsi="Charter Roman"/>
          <w:sz w:val="22"/>
          <w:szCs w:val="22"/>
        </w:rPr>
        <w:t xml:space="preserve"> se exponen en el orden que se indica a continuación:</w:t>
      </w:r>
    </w:p>
    <w:p w14:paraId="0E130531" w14:textId="77777777" w:rsidR="00892F48" w:rsidRDefault="00892F48" w:rsidP="00892F48">
      <w:pPr>
        <w:spacing w:before="100" w:beforeAutospacing="1" w:after="100" w:afterAutospacing="1"/>
        <w:jc w:val="both"/>
        <w:rPr>
          <w:rFonts w:ascii="Charter Roman" w:hAnsi="Charter Roman"/>
          <w:b/>
        </w:rPr>
      </w:pPr>
    </w:p>
    <w:p w14:paraId="44D6862E" w14:textId="77777777" w:rsidR="003D0CC2" w:rsidRPr="001B5955" w:rsidRDefault="003D0CC2" w:rsidP="00892F48">
      <w:pPr>
        <w:spacing w:before="100" w:beforeAutospacing="1" w:after="100" w:afterAutospacing="1"/>
        <w:jc w:val="both"/>
        <w:rPr>
          <w:rFonts w:ascii="Charter Roman" w:hAnsi="Charter Roman"/>
          <w:b/>
        </w:rPr>
      </w:pPr>
      <w:r w:rsidRPr="001B5955">
        <w:rPr>
          <w:rFonts w:ascii="Charter Roman" w:hAnsi="Charter Roman"/>
          <w:b/>
        </w:rPr>
        <w:t>I. Sobre la potestad dictaminante de la Contraloría General de la República.</w:t>
      </w:r>
    </w:p>
    <w:p w14:paraId="74E66F18" w14:textId="0ABAE6C5" w:rsidR="003D0CC2" w:rsidRPr="00892F48" w:rsidRDefault="003D0CC2" w:rsidP="007C2B19">
      <w:pPr>
        <w:pStyle w:val="NormalWeb"/>
        <w:spacing w:line="276" w:lineRule="auto"/>
        <w:jc w:val="both"/>
        <w:rPr>
          <w:rFonts w:ascii="Charter Roman" w:hAnsi="Charter Roman"/>
          <w:sz w:val="22"/>
          <w:szCs w:val="22"/>
        </w:rPr>
      </w:pPr>
      <w:r w:rsidRPr="00892F48">
        <w:rPr>
          <w:rFonts w:ascii="Charter Roman" w:hAnsi="Charter Roman"/>
          <w:sz w:val="22"/>
          <w:szCs w:val="22"/>
        </w:rPr>
        <w:tab/>
        <w:t>La Contraloría General de la República</w:t>
      </w:r>
      <w:r w:rsidR="00C82DC3" w:rsidRPr="00892F48">
        <w:rPr>
          <w:rFonts w:ascii="Charter Roman" w:hAnsi="Charter Roman"/>
          <w:sz w:val="22"/>
          <w:szCs w:val="22"/>
        </w:rPr>
        <w:t>, e</w:t>
      </w:r>
      <w:r w:rsidRPr="00892F48">
        <w:rPr>
          <w:rFonts w:ascii="Charter Roman" w:hAnsi="Charter Roman"/>
          <w:sz w:val="22"/>
          <w:szCs w:val="22"/>
        </w:rPr>
        <w:t xml:space="preserve">ntre sus funciones de fuente legal, </w:t>
      </w:r>
      <w:r w:rsidR="00C82DC3" w:rsidRPr="00892F48">
        <w:rPr>
          <w:rFonts w:ascii="Charter Roman" w:hAnsi="Charter Roman"/>
          <w:sz w:val="22"/>
          <w:szCs w:val="22"/>
        </w:rPr>
        <w:t>detenta</w:t>
      </w:r>
      <w:r w:rsidRPr="00892F48">
        <w:rPr>
          <w:rFonts w:ascii="Charter Roman" w:hAnsi="Charter Roman"/>
          <w:sz w:val="22"/>
          <w:szCs w:val="22"/>
        </w:rPr>
        <w:t xml:space="preserve"> la potestad dictaminante, que en rigor es un </w:t>
      </w:r>
      <w:r w:rsidRPr="00892F48">
        <w:rPr>
          <w:rFonts w:ascii="Charter Roman" w:hAnsi="Charter Roman"/>
          <w:i/>
          <w:sz w:val="22"/>
          <w:szCs w:val="22"/>
        </w:rPr>
        <w:t>control de legalidad</w:t>
      </w:r>
      <w:r w:rsidRPr="00892F48">
        <w:rPr>
          <w:rFonts w:ascii="Charter Roman" w:hAnsi="Charter Roman"/>
          <w:sz w:val="22"/>
          <w:szCs w:val="22"/>
        </w:rPr>
        <w:t xml:space="preserve">. En virtud de dicha potestad la Contraloría General de la República emite una opinión jurídica o juicio acerca de la correcta aplicación de un cuerpo normativo, resultando obligatorios para los entes administrativos. De este modo, los dictámenes generan la jurisprudencia administrativa y son obligatorios para los órganos de la Administración. </w:t>
      </w:r>
      <w:r w:rsidR="00C82DC3" w:rsidRPr="00892F48">
        <w:rPr>
          <w:rFonts w:ascii="Charter Roman" w:hAnsi="Charter Roman"/>
          <w:sz w:val="22"/>
          <w:szCs w:val="22"/>
        </w:rPr>
        <w:t>En este contexto, e</w:t>
      </w:r>
      <w:r w:rsidRPr="00892F48">
        <w:rPr>
          <w:rFonts w:ascii="Charter Roman" w:hAnsi="Charter Roman"/>
          <w:sz w:val="22"/>
          <w:szCs w:val="22"/>
        </w:rPr>
        <w:t xml:space="preserve">l dictamen es expresión de una doctrina administrativa conformada por un conjunto de precedentes obligatorios, que favorece la unidad del sistema normativo mediante su interpretación uniforme y consistente. Cada decisión contribuye a orientar otras decisiones futuras, de modo que la regulación aplicable a los entes públicos sea más coherente, íntegra y estable. La ausencia de acatamiento a la jurisprudencia administrativa genera responsabilidades al funcionario administrativo. Al respecto la Contraloría de forma reiterada ha dictaminado: </w:t>
      </w:r>
    </w:p>
    <w:p w14:paraId="4740EA7F" w14:textId="40473E5C" w:rsidR="003D0CC2" w:rsidRPr="001B5955" w:rsidRDefault="003D0CC2" w:rsidP="00CA536E">
      <w:pPr>
        <w:pStyle w:val="NormalWeb"/>
        <w:ind w:left="567" w:right="49"/>
        <w:jc w:val="both"/>
        <w:rPr>
          <w:rFonts w:ascii="Courier New" w:hAnsi="Courier New" w:cs="Courier New"/>
          <w:sz w:val="20"/>
          <w:szCs w:val="20"/>
        </w:rPr>
      </w:pPr>
      <w:r w:rsidRPr="001B5955">
        <w:rPr>
          <w:rFonts w:ascii="Courier New" w:hAnsi="Courier New" w:cs="Courier New"/>
          <w:iCs/>
          <w:sz w:val="20"/>
          <w:szCs w:val="20"/>
        </w:rPr>
        <w:t>“A su turno, cabe anotar que los dictámenes emanados de este Organismo Fiscalizador son obligatorios y vinculantes para los servicios sometidos a su fiscalización, obligación que encuentra su fundamento en los artículos 6°, 7° y 98 de la Constitución Política de la República; 2° de la ley N° 18.575, Orgánica Constitucional de Bases Generales de la Administración del Estado; y 1°, 5°, 6°, 9°, 16 y 19 de la ley N° 10.336, de Organización y Atribuciones de esta Entidad Fiscalizadora, por lo que su no acatamiento por parte de los funcionarios municipales y de las autoridades edilicias significa la infracción de sus deberes funcionarios, comprometiendo su responsabilidad administrativa (aplica criterio contenido en los dictámenes N°s. 14.283, de 2009 y 49.909, de 2011)</w:t>
      </w:r>
      <w:r w:rsidR="001B5955">
        <w:rPr>
          <w:rFonts w:ascii="Courier New" w:hAnsi="Courier New" w:cs="Courier New"/>
          <w:iCs/>
          <w:sz w:val="20"/>
          <w:szCs w:val="20"/>
        </w:rPr>
        <w:t>.</w:t>
      </w:r>
      <w:r w:rsidRPr="001B5955">
        <w:rPr>
          <w:rFonts w:ascii="Courier New" w:hAnsi="Courier New" w:cs="Courier New"/>
          <w:iCs/>
          <w:sz w:val="20"/>
          <w:szCs w:val="20"/>
        </w:rPr>
        <w:t>”</w:t>
      </w:r>
      <w:r w:rsidR="001B5955">
        <w:rPr>
          <w:rFonts w:ascii="Courier New" w:hAnsi="Courier New" w:cs="Courier New"/>
          <w:iCs/>
          <w:sz w:val="20"/>
          <w:szCs w:val="20"/>
        </w:rPr>
        <w:t>.</w:t>
      </w:r>
      <w:r w:rsidRPr="001B5955">
        <w:rPr>
          <w:rFonts w:ascii="Courier New" w:hAnsi="Courier New" w:cs="Courier New"/>
          <w:iCs/>
          <w:sz w:val="20"/>
          <w:szCs w:val="20"/>
        </w:rPr>
        <w:t xml:space="preserve"> </w:t>
      </w:r>
    </w:p>
    <w:p w14:paraId="1057A99F" w14:textId="3F33CF5C" w:rsidR="00892F48" w:rsidRPr="00892F48" w:rsidRDefault="003D0CC2" w:rsidP="007C2B19">
      <w:pPr>
        <w:spacing w:before="100" w:beforeAutospacing="1" w:after="100" w:afterAutospacing="1" w:line="276" w:lineRule="auto"/>
        <w:jc w:val="both"/>
        <w:rPr>
          <w:rFonts w:ascii="Charter Roman" w:hAnsi="Charter Roman"/>
          <w:sz w:val="22"/>
          <w:szCs w:val="22"/>
        </w:rPr>
      </w:pPr>
      <w:r w:rsidRPr="001B5955">
        <w:rPr>
          <w:rFonts w:ascii="Charter Roman" w:hAnsi="Charter Roman"/>
          <w:sz w:val="22"/>
          <w:szCs w:val="22"/>
        </w:rPr>
        <w:tab/>
        <w:t xml:space="preserve">En el presente caso, </w:t>
      </w:r>
      <w:r w:rsidR="00C82DC3" w:rsidRPr="001B5955">
        <w:rPr>
          <w:rFonts w:ascii="Charter Roman" w:hAnsi="Charter Roman"/>
          <w:sz w:val="22"/>
          <w:szCs w:val="22"/>
        </w:rPr>
        <w:t>resulta</w:t>
      </w:r>
      <w:r w:rsidRPr="001B5955">
        <w:rPr>
          <w:rFonts w:ascii="Charter Roman" w:hAnsi="Charter Roman"/>
          <w:sz w:val="22"/>
          <w:szCs w:val="22"/>
        </w:rPr>
        <w:t xml:space="preserve"> </w:t>
      </w:r>
      <w:r w:rsidR="00C82DC3" w:rsidRPr="001B5955">
        <w:rPr>
          <w:rFonts w:ascii="Charter Roman" w:hAnsi="Charter Roman"/>
          <w:sz w:val="22"/>
          <w:szCs w:val="22"/>
        </w:rPr>
        <w:t>esencial</w:t>
      </w:r>
      <w:r w:rsidRPr="001B5955">
        <w:rPr>
          <w:rFonts w:ascii="Charter Roman" w:hAnsi="Charter Roman"/>
          <w:sz w:val="22"/>
          <w:szCs w:val="22"/>
        </w:rPr>
        <w:t xml:space="preserve"> la intervención del Contralor General de la República, en tanto, la </w:t>
      </w:r>
      <w:r w:rsidR="00FB6540" w:rsidRPr="001B5955">
        <w:rPr>
          <w:rFonts w:ascii="Charter Roman" w:hAnsi="Charter Roman"/>
          <w:sz w:val="22"/>
          <w:szCs w:val="22"/>
        </w:rPr>
        <w:t>relevancia que tiene desde la perspectiva del cumplimiento de</w:t>
      </w:r>
      <w:r w:rsidR="007476A4" w:rsidRPr="001B5955">
        <w:rPr>
          <w:rFonts w:ascii="Charter Roman" w:hAnsi="Charter Roman"/>
          <w:sz w:val="22"/>
          <w:szCs w:val="22"/>
        </w:rPr>
        <w:t xml:space="preserve"> reglas y principios de orden C</w:t>
      </w:r>
      <w:r w:rsidR="006F5198" w:rsidRPr="001B5955">
        <w:rPr>
          <w:rFonts w:ascii="Charter Roman" w:hAnsi="Charter Roman"/>
          <w:sz w:val="22"/>
          <w:szCs w:val="22"/>
        </w:rPr>
        <w:t>onstitucional, así como tambi</w:t>
      </w:r>
      <w:r w:rsidR="007476A4" w:rsidRPr="001B5955">
        <w:rPr>
          <w:rFonts w:ascii="Charter Roman" w:hAnsi="Charter Roman"/>
          <w:sz w:val="22"/>
          <w:szCs w:val="22"/>
        </w:rPr>
        <w:t xml:space="preserve">én a nivel legal, en el contexto de la pandemia que afecta al país y al mundo. </w:t>
      </w:r>
      <w:r w:rsidR="00CA536E" w:rsidRPr="001B5955">
        <w:rPr>
          <w:rFonts w:ascii="Charter Roman" w:hAnsi="Charter Roman"/>
          <w:sz w:val="22"/>
          <w:szCs w:val="22"/>
        </w:rPr>
        <w:t xml:space="preserve">Lo anterior, con la finalidad de </w:t>
      </w:r>
      <w:r w:rsidR="00FB6540" w:rsidRPr="001B5955">
        <w:rPr>
          <w:rFonts w:ascii="Charter Roman" w:hAnsi="Charter Roman"/>
          <w:sz w:val="22"/>
          <w:szCs w:val="22"/>
        </w:rPr>
        <w:t>dilucidar si estos</w:t>
      </w:r>
      <w:r w:rsidR="00A86DF5" w:rsidRPr="001B5955">
        <w:rPr>
          <w:rFonts w:ascii="Charter Roman" w:hAnsi="Charter Roman"/>
          <w:sz w:val="22"/>
          <w:szCs w:val="22"/>
        </w:rPr>
        <w:t xml:space="preserve"> actos administrativos</w:t>
      </w:r>
      <w:r w:rsidR="007476A4" w:rsidRPr="001B5955">
        <w:rPr>
          <w:rFonts w:ascii="Charter Roman" w:hAnsi="Charter Roman"/>
          <w:sz w:val="22"/>
          <w:szCs w:val="22"/>
        </w:rPr>
        <w:t>,</w:t>
      </w:r>
      <w:r w:rsidR="00FB6540" w:rsidRPr="001B5955">
        <w:rPr>
          <w:rFonts w:ascii="Charter Roman" w:hAnsi="Charter Roman"/>
          <w:sz w:val="22"/>
          <w:szCs w:val="22"/>
        </w:rPr>
        <w:t xml:space="preserve"> </w:t>
      </w:r>
      <w:r w:rsidR="007476A4" w:rsidRPr="001B5955">
        <w:rPr>
          <w:rFonts w:ascii="Charter Roman" w:hAnsi="Charter Roman"/>
          <w:sz w:val="22"/>
          <w:szCs w:val="22"/>
        </w:rPr>
        <w:t>en cuanto a instrucci</w:t>
      </w:r>
      <w:r w:rsidR="006F5198" w:rsidRPr="001B5955">
        <w:rPr>
          <w:rFonts w:ascii="Charter Roman" w:hAnsi="Charter Roman"/>
          <w:sz w:val="22"/>
          <w:szCs w:val="22"/>
        </w:rPr>
        <w:t>ones emanadas de dos Ministros de Estado</w:t>
      </w:r>
      <w:r w:rsidR="007476A4" w:rsidRPr="001B5955">
        <w:rPr>
          <w:rFonts w:ascii="Charter Roman" w:hAnsi="Charter Roman"/>
          <w:sz w:val="22"/>
          <w:szCs w:val="22"/>
        </w:rPr>
        <w:t>,</w:t>
      </w:r>
      <w:r w:rsidR="00A86DF5" w:rsidRPr="001B5955">
        <w:rPr>
          <w:rFonts w:ascii="Charter Roman" w:hAnsi="Charter Roman"/>
          <w:sz w:val="22"/>
          <w:szCs w:val="22"/>
        </w:rPr>
        <w:t xml:space="preserve"> </w:t>
      </w:r>
      <w:r w:rsidR="006F5198" w:rsidRPr="001B5955">
        <w:rPr>
          <w:rFonts w:ascii="Charter Roman" w:hAnsi="Charter Roman"/>
          <w:sz w:val="22"/>
          <w:szCs w:val="22"/>
        </w:rPr>
        <w:t>son medio idóneo para el cumplimiento</w:t>
      </w:r>
      <w:r w:rsidR="007476A4" w:rsidRPr="001B5955">
        <w:rPr>
          <w:rFonts w:ascii="Charter Roman" w:hAnsi="Charter Roman"/>
          <w:sz w:val="22"/>
          <w:szCs w:val="22"/>
        </w:rPr>
        <w:t xml:space="preserve"> </w:t>
      </w:r>
      <w:r w:rsidR="006F5198" w:rsidRPr="001B5955">
        <w:rPr>
          <w:rFonts w:ascii="Charter Roman" w:hAnsi="Charter Roman"/>
          <w:sz w:val="22"/>
          <w:szCs w:val="22"/>
        </w:rPr>
        <w:t>del</w:t>
      </w:r>
      <w:r w:rsidRPr="001B5955">
        <w:rPr>
          <w:rFonts w:ascii="Charter Roman" w:hAnsi="Charter Roman"/>
          <w:sz w:val="22"/>
          <w:szCs w:val="22"/>
        </w:rPr>
        <w:t xml:space="preserve"> principio </w:t>
      </w:r>
      <w:r w:rsidR="007476A4" w:rsidRPr="001B5955">
        <w:rPr>
          <w:rFonts w:ascii="Charter Roman" w:hAnsi="Charter Roman"/>
          <w:sz w:val="22"/>
          <w:szCs w:val="22"/>
        </w:rPr>
        <w:t xml:space="preserve">eficiencia y eficacia, </w:t>
      </w:r>
      <w:r w:rsidR="006F5198" w:rsidRPr="001B5955">
        <w:rPr>
          <w:rFonts w:ascii="Charter Roman" w:hAnsi="Charter Roman"/>
          <w:sz w:val="22"/>
          <w:szCs w:val="22"/>
        </w:rPr>
        <w:t xml:space="preserve">y si este es el medio más idóneo </w:t>
      </w:r>
      <w:r w:rsidR="007476A4" w:rsidRPr="001B5955">
        <w:rPr>
          <w:rFonts w:ascii="Charter Roman" w:hAnsi="Charter Roman"/>
          <w:sz w:val="22"/>
          <w:szCs w:val="22"/>
        </w:rPr>
        <w:t>al solicitar el retorno gradual a funciones presenciales</w:t>
      </w:r>
      <w:r w:rsidRPr="001B5955">
        <w:rPr>
          <w:rFonts w:ascii="Charter Roman" w:hAnsi="Charter Roman"/>
          <w:sz w:val="22"/>
          <w:szCs w:val="22"/>
        </w:rPr>
        <w:t xml:space="preserve">, como se </w:t>
      </w:r>
      <w:r w:rsidR="00A86DF5" w:rsidRPr="001B5955">
        <w:rPr>
          <w:rFonts w:ascii="Charter Roman" w:hAnsi="Charter Roman"/>
          <w:sz w:val="22"/>
          <w:szCs w:val="22"/>
        </w:rPr>
        <w:t>desarrolla más</w:t>
      </w:r>
      <w:r w:rsidR="00D12E6A" w:rsidRPr="001B5955">
        <w:rPr>
          <w:rFonts w:ascii="Charter Roman" w:hAnsi="Charter Roman"/>
          <w:sz w:val="22"/>
          <w:szCs w:val="22"/>
        </w:rPr>
        <w:t xml:space="preserve"> adelante.</w:t>
      </w:r>
    </w:p>
    <w:p w14:paraId="668DAE8D" w14:textId="40F6AAC4" w:rsidR="008A0138" w:rsidRPr="001B5955" w:rsidRDefault="003D0CC2" w:rsidP="007C2B19">
      <w:pPr>
        <w:spacing w:before="100" w:beforeAutospacing="1" w:after="100" w:afterAutospacing="1" w:line="276" w:lineRule="auto"/>
        <w:jc w:val="both"/>
        <w:rPr>
          <w:rFonts w:ascii="Charter Roman" w:hAnsi="Charter Roman"/>
        </w:rPr>
      </w:pPr>
      <w:r w:rsidRPr="001B5955">
        <w:rPr>
          <w:rFonts w:ascii="Charter Roman" w:hAnsi="Charter Roman"/>
          <w:b/>
        </w:rPr>
        <w:lastRenderedPageBreak/>
        <w:t xml:space="preserve">II. Consideraciones generales sobre la solicitud de dictamen. </w:t>
      </w:r>
    </w:p>
    <w:p w14:paraId="081B299D" w14:textId="0324CA5C" w:rsidR="006849E6" w:rsidRPr="001B5955" w:rsidRDefault="002A7091" w:rsidP="006F773C">
      <w:pPr>
        <w:spacing w:line="276" w:lineRule="auto"/>
        <w:jc w:val="both"/>
        <w:rPr>
          <w:rFonts w:ascii="Charter Roman" w:hAnsi="Charter Roman"/>
          <w:sz w:val="22"/>
          <w:szCs w:val="22"/>
        </w:rPr>
      </w:pPr>
      <w:r w:rsidRPr="001B5955">
        <w:rPr>
          <w:rFonts w:ascii="Charter Roman" w:hAnsi="Charter Roman"/>
          <w:sz w:val="22"/>
          <w:szCs w:val="22"/>
        </w:rPr>
        <w:t xml:space="preserve">1. </w:t>
      </w:r>
      <w:r w:rsidR="00CA536E" w:rsidRPr="001B5955">
        <w:rPr>
          <w:rFonts w:ascii="Charter Roman" w:hAnsi="Charter Roman"/>
          <w:sz w:val="22"/>
          <w:szCs w:val="22"/>
        </w:rPr>
        <w:t>La Constitución, los Tratados I</w:t>
      </w:r>
      <w:r w:rsidRPr="001B5955">
        <w:rPr>
          <w:rFonts w:ascii="Charter Roman" w:hAnsi="Charter Roman"/>
          <w:sz w:val="22"/>
          <w:szCs w:val="22"/>
        </w:rPr>
        <w:t>nternacionales</w:t>
      </w:r>
      <w:r w:rsidR="00CA536E" w:rsidRPr="001B5955">
        <w:rPr>
          <w:rFonts w:ascii="Charter Roman" w:hAnsi="Charter Roman"/>
          <w:sz w:val="22"/>
          <w:szCs w:val="22"/>
        </w:rPr>
        <w:t>, ratificados por Chile y que se encuentran vigentes, así</w:t>
      </w:r>
      <w:r w:rsidRPr="001B5955">
        <w:rPr>
          <w:rFonts w:ascii="Charter Roman" w:hAnsi="Charter Roman"/>
          <w:sz w:val="22"/>
          <w:szCs w:val="22"/>
        </w:rPr>
        <w:t xml:space="preserve"> </w:t>
      </w:r>
      <w:r w:rsidR="000051E0" w:rsidRPr="001B5955">
        <w:rPr>
          <w:rFonts w:ascii="Charter Roman" w:hAnsi="Charter Roman"/>
          <w:sz w:val="22"/>
          <w:szCs w:val="22"/>
        </w:rPr>
        <w:t xml:space="preserve">como </w:t>
      </w:r>
      <w:r w:rsidRPr="001B5955">
        <w:rPr>
          <w:rFonts w:ascii="Charter Roman" w:hAnsi="Charter Roman"/>
          <w:sz w:val="22"/>
          <w:szCs w:val="22"/>
        </w:rPr>
        <w:t xml:space="preserve">diversas leyes regulatorias de carácter general de la actividad pública establecen principios y reglas a tener en cuenta. Ellas </w:t>
      </w:r>
      <w:r w:rsidR="006F773C" w:rsidRPr="001B5955">
        <w:rPr>
          <w:rFonts w:ascii="Charter Roman" w:hAnsi="Charter Roman"/>
          <w:sz w:val="22"/>
          <w:szCs w:val="22"/>
        </w:rPr>
        <w:t>han sid</w:t>
      </w:r>
      <w:r w:rsidR="006F5198" w:rsidRPr="001B5955">
        <w:rPr>
          <w:rFonts w:ascii="Charter Roman" w:hAnsi="Charter Roman"/>
          <w:sz w:val="22"/>
          <w:szCs w:val="22"/>
        </w:rPr>
        <w:t>o aplicadas recientemente con mo</w:t>
      </w:r>
      <w:r w:rsidR="006F773C" w:rsidRPr="001B5955">
        <w:rPr>
          <w:rFonts w:ascii="Charter Roman" w:hAnsi="Charter Roman"/>
          <w:sz w:val="22"/>
          <w:szCs w:val="22"/>
        </w:rPr>
        <w:t xml:space="preserve">tivo de un abundante </w:t>
      </w:r>
      <w:r w:rsidR="006F773C" w:rsidRPr="001B5955">
        <w:rPr>
          <w:rFonts w:ascii="Charter Roman" w:hAnsi="Charter Roman"/>
          <w:i/>
          <w:sz w:val="22"/>
          <w:szCs w:val="22"/>
        </w:rPr>
        <w:t>cohorte</w:t>
      </w:r>
      <w:r w:rsidR="00A6382B">
        <w:rPr>
          <w:rFonts w:ascii="Charter Roman" w:hAnsi="Charter Roman"/>
          <w:sz w:val="22"/>
          <w:szCs w:val="22"/>
        </w:rPr>
        <w:t xml:space="preserve"> de dictá</w:t>
      </w:r>
      <w:r w:rsidR="006F773C" w:rsidRPr="001B5955">
        <w:rPr>
          <w:rFonts w:ascii="Charter Roman" w:hAnsi="Charter Roman"/>
          <w:sz w:val="22"/>
          <w:szCs w:val="22"/>
        </w:rPr>
        <w:t xml:space="preserve">menes </w:t>
      </w:r>
      <w:r w:rsidR="006F5198" w:rsidRPr="001B5955">
        <w:rPr>
          <w:rFonts w:ascii="Charter Roman" w:hAnsi="Charter Roman"/>
          <w:sz w:val="22"/>
          <w:szCs w:val="22"/>
        </w:rPr>
        <w:t>a partir de la crisis sanitaria</w:t>
      </w:r>
      <w:r w:rsidR="006F773C" w:rsidRPr="001B5955">
        <w:rPr>
          <w:rFonts w:ascii="Charter Roman" w:hAnsi="Charter Roman"/>
          <w:sz w:val="22"/>
          <w:szCs w:val="22"/>
        </w:rPr>
        <w:t>, en las cuales SS. ha señalado,</w:t>
      </w:r>
      <w:r w:rsidR="00510C80" w:rsidRPr="001B5955">
        <w:rPr>
          <w:sz w:val="22"/>
          <w:szCs w:val="22"/>
        </w:rPr>
        <w:t xml:space="preserve"> </w:t>
      </w:r>
      <w:r w:rsidR="009E378D" w:rsidRPr="004F57E7">
        <w:rPr>
          <w:rFonts w:ascii="Charter Roman" w:eastAsiaTheme="minorHAnsi" w:hAnsi="Charter Roman"/>
          <w:b/>
          <w:sz w:val="22"/>
          <w:szCs w:val="22"/>
          <w:lang w:eastAsia="es-ES"/>
        </w:rPr>
        <w:t>según el dictamen N° 3.610</w:t>
      </w:r>
      <w:r w:rsidR="006F773C" w:rsidRPr="004F57E7">
        <w:rPr>
          <w:rFonts w:ascii="Charter Roman" w:eastAsiaTheme="minorHAnsi" w:hAnsi="Charter Roman"/>
          <w:b/>
          <w:sz w:val="22"/>
          <w:szCs w:val="22"/>
          <w:lang w:eastAsia="es-ES"/>
        </w:rPr>
        <w:t>/202</w:t>
      </w:r>
      <w:r w:rsidR="006849E6" w:rsidRPr="004F57E7">
        <w:rPr>
          <w:rFonts w:ascii="Charter Roman" w:eastAsiaTheme="minorHAnsi" w:hAnsi="Charter Roman"/>
          <w:b/>
          <w:sz w:val="22"/>
          <w:szCs w:val="22"/>
          <w:lang w:eastAsia="es-ES"/>
        </w:rPr>
        <w:t>0, de</w:t>
      </w:r>
      <w:r w:rsidR="009E378D" w:rsidRPr="004F57E7">
        <w:rPr>
          <w:rFonts w:ascii="Charter Roman" w:eastAsiaTheme="minorHAnsi" w:hAnsi="Charter Roman"/>
          <w:b/>
          <w:sz w:val="22"/>
          <w:szCs w:val="22"/>
          <w:lang w:eastAsia="es-ES"/>
        </w:rPr>
        <w:t xml:space="preserve"> 17 de marzo de 2020</w:t>
      </w:r>
      <w:r w:rsidR="006849E6" w:rsidRPr="001B5955">
        <w:rPr>
          <w:rFonts w:ascii="Charter Roman" w:eastAsiaTheme="minorHAnsi" w:hAnsi="Charter Roman"/>
          <w:sz w:val="22"/>
          <w:szCs w:val="22"/>
          <w:lang w:eastAsia="es-ES"/>
        </w:rPr>
        <w:t xml:space="preserve"> la Contraloría</w:t>
      </w:r>
      <w:r w:rsidR="006F773C" w:rsidRPr="001B5955">
        <w:rPr>
          <w:rFonts w:ascii="Charter Roman" w:eastAsiaTheme="minorHAnsi" w:hAnsi="Charter Roman"/>
          <w:sz w:val="22"/>
          <w:szCs w:val="22"/>
          <w:lang w:eastAsia="es-ES"/>
        </w:rPr>
        <w:t xml:space="preserve"> General de la República </w:t>
      </w:r>
      <w:r w:rsidR="004F57E7">
        <w:rPr>
          <w:rFonts w:ascii="Charter Roman" w:eastAsiaTheme="minorHAnsi" w:hAnsi="Charter Roman"/>
          <w:sz w:val="22"/>
          <w:szCs w:val="22"/>
          <w:lang w:eastAsia="es-ES"/>
        </w:rPr>
        <w:t>señaló</w:t>
      </w:r>
      <w:r w:rsidR="006F5198" w:rsidRPr="001B5955">
        <w:rPr>
          <w:rFonts w:ascii="Charter Roman" w:eastAsiaTheme="minorHAnsi" w:hAnsi="Charter Roman"/>
          <w:sz w:val="22"/>
          <w:szCs w:val="22"/>
          <w:lang w:eastAsia="es-ES"/>
        </w:rPr>
        <w:t xml:space="preserve"> lo siguiente</w:t>
      </w:r>
      <w:r w:rsidR="00510C80" w:rsidRPr="001B5955">
        <w:rPr>
          <w:rFonts w:ascii="Charter Roman" w:eastAsiaTheme="minorHAnsi" w:hAnsi="Charter Roman"/>
          <w:sz w:val="22"/>
          <w:szCs w:val="22"/>
          <w:lang w:eastAsia="es-ES"/>
        </w:rPr>
        <w:t>:</w:t>
      </w:r>
    </w:p>
    <w:p w14:paraId="5C114BB0" w14:textId="77777777" w:rsidR="00510C80" w:rsidRPr="00510C80" w:rsidRDefault="00510C80" w:rsidP="00510C80">
      <w:pPr>
        <w:jc w:val="both"/>
      </w:pPr>
    </w:p>
    <w:p w14:paraId="6CDDE885" w14:textId="4E90FEDC" w:rsidR="006F773C" w:rsidRPr="009E378D" w:rsidRDefault="009E378D" w:rsidP="00892F48">
      <w:pPr>
        <w:pStyle w:val="Sinespaciado"/>
        <w:ind w:left="567"/>
        <w:jc w:val="both"/>
        <w:rPr>
          <w:rFonts w:ascii="Courier New" w:eastAsiaTheme="minorHAnsi" w:hAnsi="Courier New" w:cs="Courier New"/>
          <w:sz w:val="20"/>
          <w:szCs w:val="20"/>
          <w:lang w:eastAsia="es-ES"/>
        </w:rPr>
      </w:pPr>
      <w:r w:rsidRPr="009E378D">
        <w:rPr>
          <w:rFonts w:ascii="Courier New" w:eastAsiaTheme="minorHAnsi" w:hAnsi="Courier New" w:cs="Courier New"/>
          <w:sz w:val="20"/>
          <w:szCs w:val="20"/>
          <w:lang w:eastAsia="es-ES"/>
        </w:rPr>
        <w:t>“…</w:t>
      </w:r>
      <w:r w:rsidR="006F773C" w:rsidRPr="009E378D">
        <w:rPr>
          <w:rFonts w:ascii="Courier New" w:eastAsiaTheme="minorHAnsi" w:hAnsi="Courier New" w:cs="Courier New"/>
          <w:sz w:val="20"/>
          <w:szCs w:val="20"/>
          <w:lang w:eastAsia="es-ES"/>
        </w:rPr>
        <w:t>es preciso recordar que, conforme lo disponen los artículos 1°, inciso quinto, y 5°, inciso segundo, de la Constitución Política de la República, es deber del Estado dar protección a la población y a la familia, así como respetar y promover los derechos esenciales que emanan de la naturaleza humana garantizados por la Carta Fundamental y por los tratados internacionales ratificados por Chile y que se encuentren vigentes</w:t>
      </w:r>
      <w:r w:rsidRPr="009E378D">
        <w:rPr>
          <w:rFonts w:ascii="Courier New" w:eastAsiaTheme="minorHAnsi" w:hAnsi="Courier New" w:cs="Courier New"/>
          <w:sz w:val="20"/>
          <w:szCs w:val="20"/>
          <w:lang w:eastAsia="es-ES"/>
        </w:rPr>
        <w:t>.</w:t>
      </w:r>
    </w:p>
    <w:p w14:paraId="2B8E2BC5" w14:textId="77777777" w:rsidR="009E378D" w:rsidRPr="009E378D" w:rsidRDefault="009E378D" w:rsidP="00892F48">
      <w:pPr>
        <w:pStyle w:val="Sinespaciado"/>
        <w:ind w:left="567"/>
        <w:jc w:val="both"/>
        <w:rPr>
          <w:rFonts w:ascii="Courier New" w:eastAsiaTheme="minorHAnsi" w:hAnsi="Courier New" w:cs="Courier New"/>
          <w:sz w:val="20"/>
          <w:szCs w:val="20"/>
          <w:lang w:eastAsia="es-ES"/>
        </w:rPr>
      </w:pPr>
    </w:p>
    <w:p w14:paraId="3B737197" w14:textId="41E13CBB" w:rsidR="006F773C" w:rsidRPr="009E378D" w:rsidRDefault="009E378D" w:rsidP="00892F48">
      <w:pPr>
        <w:pStyle w:val="Sinespaciado"/>
        <w:ind w:left="567"/>
        <w:jc w:val="both"/>
        <w:rPr>
          <w:rFonts w:ascii="Courier New" w:eastAsiaTheme="minorHAnsi" w:hAnsi="Courier New" w:cs="Courier New"/>
          <w:sz w:val="20"/>
          <w:szCs w:val="20"/>
          <w:lang w:eastAsia="es-ES"/>
        </w:rPr>
      </w:pPr>
      <w:r w:rsidRPr="009E378D">
        <w:rPr>
          <w:rFonts w:ascii="Courier New" w:eastAsiaTheme="minorHAnsi" w:hAnsi="Courier New" w:cs="Courier New"/>
          <w:sz w:val="20"/>
          <w:szCs w:val="20"/>
          <w:lang w:eastAsia="es-ES"/>
        </w:rPr>
        <w:t xml:space="preserve"> </w:t>
      </w:r>
      <w:r w:rsidRPr="009E378D">
        <w:rPr>
          <w:rFonts w:ascii="Courier New" w:eastAsiaTheme="minorHAnsi" w:hAnsi="Courier New" w:cs="Courier New"/>
          <w:sz w:val="20"/>
          <w:szCs w:val="20"/>
          <w:lang w:eastAsia="es-ES"/>
        </w:rPr>
        <w:tab/>
      </w:r>
      <w:r>
        <w:rPr>
          <w:rFonts w:ascii="Courier New" w:eastAsiaTheme="minorHAnsi" w:hAnsi="Courier New" w:cs="Courier New"/>
          <w:sz w:val="20"/>
          <w:szCs w:val="20"/>
          <w:lang w:eastAsia="es-ES"/>
        </w:rPr>
        <w:t xml:space="preserve"> </w:t>
      </w:r>
      <w:r>
        <w:rPr>
          <w:rFonts w:ascii="Courier New" w:eastAsiaTheme="minorHAnsi" w:hAnsi="Courier New" w:cs="Courier New"/>
          <w:sz w:val="20"/>
          <w:szCs w:val="20"/>
          <w:lang w:eastAsia="es-ES"/>
        </w:rPr>
        <w:tab/>
      </w:r>
      <w:r w:rsidR="006F773C" w:rsidRPr="009E378D">
        <w:rPr>
          <w:rFonts w:ascii="Courier New" w:eastAsiaTheme="minorHAnsi" w:hAnsi="Courier New" w:cs="Courier New"/>
          <w:sz w:val="20"/>
          <w:szCs w:val="20"/>
          <w:lang w:eastAsia="es-ES"/>
        </w:rPr>
        <w:t>Asimismo, cabe anotar que, en resguardo del derecho a la protección de la salud, garantizado por el artículo 19, N° 9°, de la Constitución Política y en cumplimiento del Reglamento Sanitario Internacional, aprobado por la Organizaban Mundial de la Salud -de la que Chile es miembro-, mediante el decreto supremo N° 4, de 2020, del Ministerio de Salud, se declaró alerta sanitaria para enfrentar la amenaza a la salud publica producida por la propagación a nivel mundial del Coronavirus 2019.</w:t>
      </w:r>
    </w:p>
    <w:p w14:paraId="715A334B" w14:textId="78E3B79C" w:rsidR="006F773C" w:rsidRPr="009E378D" w:rsidRDefault="009E378D" w:rsidP="00892F48">
      <w:pPr>
        <w:pStyle w:val="Sinespaciado"/>
        <w:ind w:left="567"/>
        <w:jc w:val="both"/>
        <w:rPr>
          <w:rFonts w:ascii="Courier New" w:eastAsiaTheme="minorHAnsi" w:hAnsi="Courier New" w:cs="Courier New"/>
          <w:sz w:val="20"/>
          <w:szCs w:val="20"/>
          <w:lang w:eastAsia="es-ES"/>
        </w:rPr>
      </w:pPr>
      <w:r w:rsidRPr="009E378D">
        <w:rPr>
          <w:rFonts w:ascii="Courier New" w:eastAsiaTheme="minorHAnsi" w:hAnsi="Courier New" w:cs="Courier New"/>
          <w:sz w:val="20"/>
          <w:szCs w:val="20"/>
          <w:lang w:eastAsia="es-ES"/>
        </w:rPr>
        <w:t xml:space="preserve"> </w:t>
      </w:r>
      <w:r>
        <w:rPr>
          <w:rFonts w:ascii="Courier New" w:eastAsiaTheme="minorHAnsi" w:hAnsi="Courier New" w:cs="Courier New"/>
          <w:sz w:val="20"/>
          <w:szCs w:val="20"/>
          <w:lang w:eastAsia="es-ES"/>
        </w:rPr>
        <w:t xml:space="preserve"> </w:t>
      </w:r>
      <w:r w:rsidRPr="009E378D">
        <w:rPr>
          <w:rFonts w:ascii="Courier New" w:eastAsiaTheme="minorHAnsi" w:hAnsi="Courier New" w:cs="Courier New"/>
          <w:sz w:val="20"/>
          <w:szCs w:val="20"/>
          <w:lang w:eastAsia="es-ES"/>
        </w:rPr>
        <w:tab/>
      </w:r>
      <w:r w:rsidR="006F773C" w:rsidRPr="009E378D">
        <w:rPr>
          <w:rFonts w:ascii="Courier New" w:eastAsiaTheme="minorHAnsi" w:hAnsi="Courier New" w:cs="Courier New"/>
          <w:sz w:val="20"/>
          <w:szCs w:val="20"/>
          <w:lang w:eastAsia="es-ES"/>
        </w:rPr>
        <w:t>Del mismo modo, con fecha 11 de marzo de esta anualidad, la Organización Mundial de la Salud calificó como pandemia el brote de dicha enfermedad, la que en la actualidad afecta a más de 100 países. </w:t>
      </w:r>
    </w:p>
    <w:p w14:paraId="358FD06C" w14:textId="77777777" w:rsidR="009E378D" w:rsidRPr="009E378D" w:rsidRDefault="009E378D" w:rsidP="00892F48">
      <w:pPr>
        <w:pStyle w:val="Sinespaciado"/>
        <w:ind w:left="567"/>
        <w:jc w:val="both"/>
        <w:rPr>
          <w:rFonts w:ascii="Courier New" w:eastAsiaTheme="minorHAnsi" w:hAnsi="Courier New" w:cs="Courier New"/>
          <w:sz w:val="20"/>
          <w:szCs w:val="20"/>
          <w:lang w:eastAsia="es-ES"/>
        </w:rPr>
      </w:pPr>
    </w:p>
    <w:p w14:paraId="2C31D277" w14:textId="2F12F813" w:rsidR="006F773C" w:rsidRPr="009E378D" w:rsidRDefault="006F773C" w:rsidP="00892F48">
      <w:pPr>
        <w:pStyle w:val="Sinespaciado"/>
        <w:ind w:left="567" w:firstLine="708"/>
        <w:jc w:val="both"/>
        <w:rPr>
          <w:rFonts w:ascii="Courier New" w:eastAsiaTheme="minorHAnsi" w:hAnsi="Courier New" w:cs="Courier New"/>
          <w:sz w:val="20"/>
          <w:szCs w:val="20"/>
          <w:lang w:eastAsia="es-ES"/>
        </w:rPr>
      </w:pPr>
      <w:r w:rsidRPr="009E378D">
        <w:rPr>
          <w:rFonts w:ascii="Courier New" w:eastAsiaTheme="minorHAnsi" w:hAnsi="Courier New" w:cs="Courier New"/>
          <w:sz w:val="20"/>
          <w:szCs w:val="20"/>
          <w:lang w:eastAsia="es-ES"/>
        </w:rPr>
        <w:t>Por su parte, es menester anotar que, en concordancia con lo dispuesto en los artículos 1°, 38 de la Constitución Política y 3° de la ley N° 18.575, la Administración del Estado está al servicio de la persona humana y su finalidad es promover el bien común atendiendo las necesidades públicas en forma continua y permanente</w:t>
      </w:r>
      <w:r w:rsidR="009E378D" w:rsidRPr="009E378D">
        <w:rPr>
          <w:rFonts w:ascii="Courier New" w:eastAsiaTheme="minorHAnsi" w:hAnsi="Courier New" w:cs="Courier New"/>
          <w:sz w:val="20"/>
          <w:szCs w:val="20"/>
          <w:lang w:eastAsia="es-ES"/>
        </w:rPr>
        <w:t>.</w:t>
      </w:r>
    </w:p>
    <w:p w14:paraId="05C3C174" w14:textId="77777777" w:rsidR="009E378D" w:rsidRPr="009E378D" w:rsidRDefault="009E378D" w:rsidP="00892F48">
      <w:pPr>
        <w:pStyle w:val="Sinespaciado"/>
        <w:ind w:left="567" w:firstLine="708"/>
        <w:jc w:val="both"/>
        <w:rPr>
          <w:rFonts w:ascii="Courier New" w:eastAsiaTheme="minorHAnsi" w:hAnsi="Courier New" w:cs="Courier New"/>
          <w:sz w:val="20"/>
          <w:szCs w:val="20"/>
          <w:lang w:eastAsia="es-ES"/>
        </w:rPr>
      </w:pPr>
    </w:p>
    <w:p w14:paraId="0E63ED9C" w14:textId="2FFE6E58" w:rsidR="006F773C" w:rsidRPr="009E378D" w:rsidRDefault="006F773C" w:rsidP="00892F48">
      <w:pPr>
        <w:pStyle w:val="Sinespaciado"/>
        <w:ind w:left="567" w:firstLine="708"/>
        <w:jc w:val="both"/>
        <w:rPr>
          <w:rFonts w:ascii="Courier New" w:eastAsiaTheme="minorHAnsi" w:hAnsi="Courier New" w:cs="Courier New"/>
          <w:sz w:val="20"/>
          <w:szCs w:val="20"/>
          <w:lang w:eastAsia="es-ES"/>
        </w:rPr>
      </w:pPr>
      <w:r w:rsidRPr="009E378D">
        <w:rPr>
          <w:rFonts w:ascii="Courier New" w:eastAsiaTheme="minorHAnsi" w:hAnsi="Courier New" w:cs="Courier New"/>
          <w:sz w:val="20"/>
          <w:szCs w:val="20"/>
          <w:lang w:eastAsia="es-ES"/>
        </w:rPr>
        <w:t>En este contexto, ante una pandemia como la que afecta al territorio nacional, corresponde a los órganos de la Administración del Estado adoptar las medidas que el ordenamiento jurídico les confiere a fin de proteger la vida y salud de sus servidores, evitando la exposición innecesaria de estos a un eventual contagio; de resguardar la continuidad del servicio público y de procurar el bienestar general de la población</w:t>
      </w:r>
      <w:r w:rsidR="009E378D">
        <w:rPr>
          <w:rFonts w:ascii="Courier New" w:eastAsiaTheme="minorHAnsi" w:hAnsi="Courier New" w:cs="Courier New"/>
          <w:sz w:val="20"/>
          <w:szCs w:val="20"/>
          <w:lang w:eastAsia="es-ES"/>
        </w:rPr>
        <w:t>..</w:t>
      </w:r>
      <w:r w:rsidRPr="009E378D">
        <w:rPr>
          <w:rFonts w:ascii="Courier New" w:eastAsiaTheme="minorHAnsi" w:hAnsi="Courier New" w:cs="Courier New"/>
          <w:sz w:val="20"/>
          <w:szCs w:val="20"/>
          <w:lang w:eastAsia="es-ES"/>
        </w:rPr>
        <w:t>.</w:t>
      </w:r>
      <w:r w:rsidR="009E378D">
        <w:rPr>
          <w:rFonts w:ascii="Courier New" w:eastAsiaTheme="minorHAnsi" w:hAnsi="Courier New" w:cs="Courier New"/>
          <w:sz w:val="20"/>
          <w:szCs w:val="20"/>
          <w:lang w:eastAsia="es-ES"/>
        </w:rPr>
        <w:t>”.</w:t>
      </w:r>
    </w:p>
    <w:p w14:paraId="59437E1F" w14:textId="77777777" w:rsidR="006F773C" w:rsidRPr="009729C1" w:rsidRDefault="006F773C" w:rsidP="002A7091">
      <w:pPr>
        <w:spacing w:line="360" w:lineRule="auto"/>
        <w:jc w:val="both"/>
        <w:rPr>
          <w:rFonts w:ascii="Charter Roman" w:hAnsi="Charter Roman"/>
          <w:szCs w:val="26"/>
        </w:rPr>
      </w:pPr>
    </w:p>
    <w:p w14:paraId="3C9D78F3" w14:textId="5FFF86A0" w:rsidR="001A7DDA" w:rsidRPr="001B5955" w:rsidRDefault="009E378D" w:rsidP="001B5955">
      <w:pPr>
        <w:spacing w:line="276" w:lineRule="auto"/>
        <w:jc w:val="both"/>
        <w:rPr>
          <w:rFonts w:ascii="Charter Roman" w:hAnsi="Charter Roman"/>
          <w:sz w:val="22"/>
          <w:szCs w:val="22"/>
        </w:rPr>
      </w:pPr>
      <w:r w:rsidRPr="001B5955">
        <w:rPr>
          <w:rFonts w:ascii="Charter Roman" w:hAnsi="Charter Roman"/>
          <w:sz w:val="22"/>
          <w:szCs w:val="22"/>
        </w:rPr>
        <w:t>2</w:t>
      </w:r>
      <w:r w:rsidR="00510C80" w:rsidRPr="001B5955">
        <w:rPr>
          <w:rFonts w:ascii="Charter Roman" w:hAnsi="Charter Roman"/>
          <w:sz w:val="22"/>
          <w:szCs w:val="22"/>
        </w:rPr>
        <w:t>.</w:t>
      </w:r>
      <w:r w:rsidR="002A7091" w:rsidRPr="001B5955">
        <w:rPr>
          <w:rFonts w:ascii="Charter Roman" w:hAnsi="Charter Roman"/>
          <w:sz w:val="22"/>
          <w:szCs w:val="22"/>
        </w:rPr>
        <w:t xml:space="preserve"> </w:t>
      </w:r>
      <w:r w:rsidR="006F5198" w:rsidRPr="001B5955">
        <w:rPr>
          <w:rFonts w:ascii="Charter Roman" w:hAnsi="Charter Roman"/>
          <w:sz w:val="22"/>
          <w:szCs w:val="22"/>
        </w:rPr>
        <w:t xml:space="preserve">En este contexto, </w:t>
      </w:r>
      <w:r w:rsidR="001A7DDA" w:rsidRPr="001B5955">
        <w:rPr>
          <w:rFonts w:ascii="Charter Roman" w:hAnsi="Charter Roman"/>
          <w:sz w:val="22"/>
          <w:szCs w:val="22"/>
        </w:rPr>
        <w:t xml:space="preserve">el nuevos instructivo, </w:t>
      </w:r>
      <w:r w:rsidR="00312888" w:rsidRPr="001B5955">
        <w:rPr>
          <w:rFonts w:ascii="Charter Roman" w:hAnsi="Charter Roman"/>
          <w:sz w:val="22"/>
          <w:szCs w:val="22"/>
        </w:rPr>
        <w:t>si bien</w:t>
      </w:r>
      <w:r w:rsidR="001A7DDA" w:rsidRPr="001B5955">
        <w:rPr>
          <w:rFonts w:ascii="Charter Roman" w:hAnsi="Charter Roman"/>
          <w:sz w:val="22"/>
          <w:szCs w:val="22"/>
        </w:rPr>
        <w:t xml:space="preserve">, reconoce </w:t>
      </w:r>
      <w:r w:rsidR="004F57E7">
        <w:rPr>
          <w:rFonts w:ascii="Charter Roman" w:hAnsi="Charter Roman"/>
          <w:sz w:val="22"/>
          <w:szCs w:val="22"/>
        </w:rPr>
        <w:t xml:space="preserve">expresamente e invoca el derecho a la vida e integridad fisica y psiquica de las personas, así como también a la garantía de la protección de la salud, según lo previsto en el art. 1º y 19 Nº9 de la Constitución, luego dispone que a partir de la aplicación </w:t>
      </w:r>
      <w:r w:rsidR="00DB1DFB">
        <w:rPr>
          <w:rFonts w:ascii="Charter Roman" w:hAnsi="Charter Roman"/>
          <w:sz w:val="22"/>
          <w:szCs w:val="22"/>
        </w:rPr>
        <w:t>de los principios estatutarios, “</w:t>
      </w:r>
      <w:r w:rsidR="00DB1DFB" w:rsidRPr="00DB1DFB">
        <w:rPr>
          <w:rFonts w:ascii="Charter Roman" w:hAnsi="Charter Roman"/>
          <w:sz w:val="22"/>
          <w:szCs w:val="22"/>
          <w:u w:val="single"/>
        </w:rPr>
        <w:t xml:space="preserve">dejar sin efecto La circular Nº10 de 18 de marzo de 2020, conjunto de los Ministerios de </w:t>
      </w:r>
      <w:r w:rsidR="00DB1DFB" w:rsidRPr="00DB1DFB">
        <w:rPr>
          <w:rFonts w:ascii="Charter Roman" w:hAnsi="Charter Roman"/>
          <w:sz w:val="22"/>
          <w:szCs w:val="22"/>
          <w:u w:val="single"/>
        </w:rPr>
        <w:lastRenderedPageBreak/>
        <w:t>Interior y de Hacienda y adoptar nuevas medidas de gestión para una correcta entrega de servicios por parte de la Administración del Estado</w:t>
      </w:r>
      <w:r w:rsidR="00DB1DFB">
        <w:rPr>
          <w:rFonts w:ascii="Charter Roman" w:hAnsi="Charter Roman"/>
          <w:sz w:val="22"/>
          <w:szCs w:val="22"/>
        </w:rPr>
        <w:t>, luego resuelve que:</w:t>
      </w:r>
    </w:p>
    <w:p w14:paraId="2F4145F1" w14:textId="77777777" w:rsidR="001A7DDA" w:rsidRDefault="001A7DDA" w:rsidP="001B5955">
      <w:pPr>
        <w:spacing w:line="276" w:lineRule="auto"/>
        <w:jc w:val="both"/>
        <w:rPr>
          <w:rFonts w:ascii="Charter Roman" w:hAnsi="Charter Roman"/>
          <w:sz w:val="22"/>
          <w:szCs w:val="22"/>
        </w:rPr>
      </w:pPr>
    </w:p>
    <w:p w14:paraId="68DC83E9" w14:textId="6E8EB5A2" w:rsidR="00DB1DFB" w:rsidRPr="0083688C" w:rsidRDefault="00DB1DFB" w:rsidP="0083688C">
      <w:pPr>
        <w:spacing w:line="276" w:lineRule="auto"/>
        <w:ind w:left="851"/>
        <w:jc w:val="both"/>
        <w:rPr>
          <w:rFonts w:ascii="Courier New" w:hAnsi="Courier New" w:cs="Courier New"/>
          <w:sz w:val="20"/>
          <w:szCs w:val="20"/>
        </w:rPr>
      </w:pPr>
      <w:r w:rsidRPr="0083688C">
        <w:rPr>
          <w:rFonts w:ascii="Courier New" w:hAnsi="Courier New" w:cs="Courier New"/>
          <w:sz w:val="20"/>
          <w:szCs w:val="20"/>
        </w:rPr>
        <w:t xml:space="preserve">“En virtud de ello, y ante el debido cumplimiento de los principios de eficiencia y eficacia de control jerárquico y el cumplimiento de la función pública que deben observar las autoridades y los funcionarios públicos, así consagrado en el artículo 3º de la Ley Nº 18.875, Orgánica Constitucional de Bases de la Administración del Estado, se dispone que </w:t>
      </w:r>
      <w:r w:rsidR="0083688C">
        <w:rPr>
          <w:rFonts w:ascii="Courier New" w:hAnsi="Courier New" w:cs="Courier New"/>
          <w:sz w:val="20"/>
          <w:szCs w:val="20"/>
        </w:rPr>
        <w:t>l</w:t>
      </w:r>
      <w:r w:rsidRPr="0083688C">
        <w:rPr>
          <w:rFonts w:ascii="Courier New" w:hAnsi="Courier New" w:cs="Courier New"/>
          <w:sz w:val="20"/>
          <w:szCs w:val="20"/>
        </w:rPr>
        <w:t xml:space="preserve">os Jefes Superiores de Servicio deberán establecer mediante resolución fundada, </w:t>
      </w:r>
      <w:r w:rsidRPr="0083688C">
        <w:rPr>
          <w:rFonts w:ascii="Courier New" w:hAnsi="Courier New" w:cs="Courier New"/>
          <w:b/>
          <w:sz w:val="20"/>
          <w:szCs w:val="20"/>
        </w:rPr>
        <w:t>un plan de retorno gradual de funciones</w:t>
      </w:r>
      <w:r w:rsidR="00652000" w:rsidRPr="0083688C">
        <w:rPr>
          <w:rFonts w:ascii="Courier New" w:hAnsi="Courier New" w:cs="Courier New"/>
          <w:b/>
          <w:sz w:val="20"/>
          <w:szCs w:val="20"/>
        </w:rPr>
        <w:t>, el que deberá contener a los menos los siguientes elementos</w:t>
      </w:r>
      <w:r w:rsidR="00652000" w:rsidRPr="0083688C">
        <w:rPr>
          <w:rFonts w:ascii="Courier New" w:hAnsi="Courier New" w:cs="Courier New"/>
          <w:sz w:val="20"/>
          <w:szCs w:val="20"/>
        </w:rPr>
        <w:t xml:space="preserve"> </w:t>
      </w:r>
    </w:p>
    <w:p w14:paraId="6EBD6F0A" w14:textId="77777777" w:rsidR="00DB1DFB" w:rsidRPr="0083688C" w:rsidRDefault="00DB1DFB" w:rsidP="0083688C">
      <w:pPr>
        <w:ind w:left="851"/>
        <w:jc w:val="both"/>
        <w:rPr>
          <w:rFonts w:ascii="Courier New" w:hAnsi="Courier New" w:cs="Courier New"/>
          <w:sz w:val="20"/>
          <w:szCs w:val="20"/>
        </w:rPr>
      </w:pPr>
    </w:p>
    <w:p w14:paraId="2738B16F" w14:textId="684DE4EF" w:rsidR="0083688C" w:rsidRPr="0083688C" w:rsidRDefault="0083688C" w:rsidP="0083688C">
      <w:pPr>
        <w:pStyle w:val="Sinespaciado"/>
        <w:ind w:left="851"/>
        <w:jc w:val="both"/>
        <w:rPr>
          <w:rFonts w:ascii="Courier New" w:eastAsiaTheme="minorHAnsi" w:hAnsi="Courier New" w:cs="Courier New"/>
          <w:sz w:val="20"/>
          <w:szCs w:val="20"/>
          <w:lang w:eastAsia="es-ES"/>
        </w:rPr>
      </w:pPr>
      <w:r w:rsidRPr="0083688C">
        <w:rPr>
          <w:rFonts w:ascii="Courier New" w:hAnsi="Courier New" w:cs="Courier New"/>
          <w:color w:val="000000"/>
          <w:sz w:val="20"/>
          <w:szCs w:val="20"/>
          <w:shd w:val="clear" w:color="auto" w:fill="FFFFFF"/>
        </w:rPr>
        <w:t xml:space="preserve">a) </w:t>
      </w:r>
      <w:r w:rsidR="00DA3537">
        <w:rPr>
          <w:rFonts w:ascii="Courier New" w:eastAsiaTheme="minorHAnsi" w:hAnsi="Courier New" w:cs="Courier New"/>
          <w:sz w:val="20"/>
          <w:szCs w:val="20"/>
          <w:lang w:eastAsia="es-ES"/>
        </w:rPr>
        <w:t>L</w:t>
      </w:r>
      <w:r w:rsidRPr="0083688C">
        <w:rPr>
          <w:rFonts w:ascii="Courier New" w:eastAsiaTheme="minorHAnsi" w:hAnsi="Courier New" w:cs="Courier New"/>
          <w:sz w:val="20"/>
          <w:szCs w:val="20"/>
          <w:lang w:eastAsia="es-ES"/>
        </w:rPr>
        <w:t xml:space="preserve">os funcionarios y servidores públicos que se encuentren en grupos de riesgo podrán ser eximidos del control horario de jornada de trabajo y se permitirá que ellos cumplan sus labores fuera de las dependencias institucionales, de manera remota mediante la utilización de medios electrónicos. Se entenderá por grupo de riesgo aquellas personas mayores de setenta años de edad; las mujeres emabarazas y aquellas personas que el Jefe Superior de Servicio defina, de acuerdo a los protocolos dictados por el Ministerio de Salud, considerando especialmente el contacto estrecho con casos confirmados de COVID-19, según la definición de la autoridad sanitaria, o que por sus condiciones de salud sean especialmente susceptibles de contagio, tales como, personas inmunodeprimidas, con diabetes, enfernmedades cardíacas o pulmonares, o que padezca otras enfermedades de riesgo. </w:t>
      </w:r>
    </w:p>
    <w:p w14:paraId="711D309A" w14:textId="77777777" w:rsidR="0083688C" w:rsidRDefault="0083688C" w:rsidP="0083688C">
      <w:pPr>
        <w:pStyle w:val="Sinespaciado"/>
        <w:ind w:left="851"/>
        <w:jc w:val="both"/>
        <w:rPr>
          <w:rFonts w:ascii="Courier New" w:eastAsiaTheme="minorHAnsi" w:hAnsi="Courier New" w:cs="Courier New"/>
          <w:sz w:val="20"/>
          <w:szCs w:val="20"/>
          <w:lang w:eastAsia="es-ES"/>
        </w:rPr>
      </w:pPr>
    </w:p>
    <w:p w14:paraId="44FBAC2B" w14:textId="463C0C9F" w:rsidR="0083688C" w:rsidRPr="0083688C" w:rsidRDefault="0083688C" w:rsidP="0083688C">
      <w:pPr>
        <w:pStyle w:val="Sinespaciado"/>
        <w:ind w:left="851"/>
        <w:jc w:val="both"/>
        <w:rPr>
          <w:rFonts w:ascii="Courier New" w:eastAsiaTheme="minorHAnsi" w:hAnsi="Courier New" w:cs="Courier New"/>
          <w:sz w:val="20"/>
          <w:szCs w:val="20"/>
          <w:lang w:eastAsia="es-ES"/>
        </w:rPr>
      </w:pPr>
      <w:r w:rsidRPr="0083688C">
        <w:rPr>
          <w:rFonts w:ascii="Courier New" w:eastAsiaTheme="minorHAnsi" w:hAnsi="Courier New" w:cs="Courier New"/>
          <w:sz w:val="20"/>
          <w:szCs w:val="20"/>
          <w:lang w:eastAsia="es-ES"/>
        </w:rPr>
        <w:t xml:space="preserve">b) Respecto de aquellos funcionarios y servidores públicos que no se encuentren haciendo uso de licencias médicas, ni se encuentren dentro del grupo de riesgo antes señalado el plan de retorno gradual deberá considerar su incorporación gradual </w:t>
      </w:r>
      <w:r w:rsidRPr="00DA3537">
        <w:rPr>
          <w:rFonts w:ascii="Courier New" w:eastAsiaTheme="minorHAnsi" w:hAnsi="Courier New" w:cs="Courier New"/>
          <w:b/>
          <w:sz w:val="20"/>
          <w:szCs w:val="20"/>
          <w:u w:val="single"/>
          <w:lang w:eastAsia="es-ES"/>
        </w:rPr>
        <w:t>para que, durante el mes de abril del presente año, el organismo público respectivo pueda funcionar de manera presencial normal</w:t>
      </w:r>
      <w:r w:rsidRPr="0083688C">
        <w:rPr>
          <w:rFonts w:ascii="Courier New" w:eastAsiaTheme="minorHAnsi" w:hAnsi="Courier New" w:cs="Courier New"/>
          <w:sz w:val="20"/>
          <w:szCs w:val="20"/>
          <w:lang w:eastAsia="es-ES"/>
        </w:rPr>
        <w:t>, considerando obviamente, las restricciones que las condiciones sanitarias admiten.</w:t>
      </w:r>
    </w:p>
    <w:p w14:paraId="45C0537D" w14:textId="77777777" w:rsidR="0083688C" w:rsidRPr="0083688C" w:rsidRDefault="0083688C" w:rsidP="0083688C">
      <w:pPr>
        <w:ind w:left="851"/>
        <w:jc w:val="both"/>
        <w:rPr>
          <w:rFonts w:ascii="Courier New" w:hAnsi="Courier New" w:cs="Courier New"/>
          <w:color w:val="000000"/>
          <w:sz w:val="20"/>
          <w:szCs w:val="20"/>
          <w:shd w:val="clear" w:color="auto" w:fill="FFFFFF"/>
        </w:rPr>
      </w:pPr>
    </w:p>
    <w:p w14:paraId="7D428628" w14:textId="0792EF28" w:rsidR="00652000" w:rsidRPr="0083688C" w:rsidRDefault="0083688C" w:rsidP="0083688C">
      <w:pPr>
        <w:ind w:left="851"/>
        <w:jc w:val="both"/>
        <w:rPr>
          <w:rFonts w:ascii="Courier New" w:hAnsi="Courier New" w:cs="Courier New"/>
          <w:color w:val="000000"/>
          <w:sz w:val="20"/>
          <w:szCs w:val="20"/>
          <w:shd w:val="clear" w:color="auto" w:fill="FFFFFF"/>
        </w:rPr>
      </w:pPr>
      <w:r w:rsidRPr="0083688C">
        <w:rPr>
          <w:rFonts w:ascii="Courier New" w:hAnsi="Courier New" w:cs="Courier New"/>
          <w:color w:val="000000"/>
          <w:sz w:val="20"/>
          <w:szCs w:val="20"/>
          <w:shd w:val="clear" w:color="auto" w:fill="FFFFFF"/>
        </w:rPr>
        <w:t xml:space="preserve">c) Asimismo, </w:t>
      </w:r>
      <w:r w:rsidR="00652000" w:rsidRPr="0083688C">
        <w:rPr>
          <w:rFonts w:ascii="Courier New" w:hAnsi="Courier New" w:cs="Courier New"/>
          <w:color w:val="000000"/>
          <w:sz w:val="20"/>
          <w:szCs w:val="20"/>
          <w:shd w:val="clear" w:color="auto" w:fill="FFFFFF"/>
        </w:rPr>
        <w:t xml:space="preserve">se deberán incorporar e implementar todas las medidas establecidas por la autoridad sanitaria </w:t>
      </w:r>
      <w:r w:rsidR="00652000" w:rsidRPr="00DA3537">
        <w:rPr>
          <w:rFonts w:ascii="Courier New" w:hAnsi="Courier New" w:cs="Courier New"/>
          <w:color w:val="000000"/>
          <w:sz w:val="20"/>
          <w:szCs w:val="20"/>
          <w:u w:val="single"/>
          <w:shd w:val="clear" w:color="auto" w:fill="FFFFFF"/>
        </w:rPr>
        <w:t>que sean necesarias para resguardar la salud y protección tanto de los funcionarios y servicios públicos como del público en general</w:t>
      </w:r>
      <w:r w:rsidR="00652000" w:rsidRPr="0083688C">
        <w:rPr>
          <w:rFonts w:ascii="Courier New" w:hAnsi="Courier New" w:cs="Courier New"/>
          <w:color w:val="000000"/>
          <w:sz w:val="20"/>
          <w:szCs w:val="20"/>
          <w:shd w:val="clear" w:color="auto" w:fill="FFFFFF"/>
        </w:rPr>
        <w:t xml:space="preserve">, </w:t>
      </w:r>
      <w:r w:rsidR="00652000" w:rsidRPr="00DA3537">
        <w:rPr>
          <w:rFonts w:ascii="Courier New" w:hAnsi="Courier New" w:cs="Courier New"/>
          <w:b/>
          <w:color w:val="000000"/>
          <w:sz w:val="20"/>
          <w:szCs w:val="20"/>
          <w:shd w:val="clear" w:color="auto" w:fill="FFFFFF"/>
        </w:rPr>
        <w:t>mediante el uso de mascarillas,</w:t>
      </w:r>
      <w:r w:rsidR="00652000" w:rsidRPr="0083688C">
        <w:rPr>
          <w:rFonts w:ascii="Courier New" w:hAnsi="Courier New" w:cs="Courier New"/>
          <w:color w:val="000000"/>
          <w:sz w:val="20"/>
          <w:szCs w:val="20"/>
          <w:shd w:val="clear" w:color="auto" w:fill="FFFFFF"/>
        </w:rPr>
        <w:t xml:space="preserve"> la disposición de jabón/alcohol gel, el distanciamiento mínimo exigido, evitando las aglomeraciones</w:t>
      </w:r>
      <w:r w:rsidRPr="0083688C">
        <w:rPr>
          <w:rFonts w:ascii="Courier New" w:hAnsi="Courier New" w:cs="Courier New"/>
          <w:color w:val="000000"/>
          <w:sz w:val="20"/>
          <w:szCs w:val="20"/>
          <w:shd w:val="clear" w:color="auto" w:fill="FFFFFF"/>
        </w:rPr>
        <w:t>...</w:t>
      </w:r>
      <w:r w:rsidR="00652000" w:rsidRPr="0083688C">
        <w:rPr>
          <w:rFonts w:ascii="Courier New" w:hAnsi="Courier New" w:cs="Courier New"/>
          <w:color w:val="000000"/>
          <w:sz w:val="20"/>
          <w:szCs w:val="20"/>
          <w:shd w:val="clear" w:color="auto" w:fill="FFFFFF"/>
        </w:rPr>
        <w:t>"</w:t>
      </w:r>
    </w:p>
    <w:p w14:paraId="531E7108" w14:textId="77777777" w:rsidR="00652000" w:rsidRPr="0083688C" w:rsidRDefault="00652000" w:rsidP="001B5955">
      <w:pPr>
        <w:spacing w:line="276" w:lineRule="auto"/>
        <w:jc w:val="both"/>
        <w:rPr>
          <w:rFonts w:ascii="Courier New" w:hAnsi="Courier New" w:cs="Courier New"/>
          <w:sz w:val="22"/>
          <w:szCs w:val="22"/>
        </w:rPr>
      </w:pPr>
    </w:p>
    <w:p w14:paraId="445F13B3" w14:textId="77777777" w:rsidR="00CA4948" w:rsidRDefault="00CA4948" w:rsidP="001B5955">
      <w:pPr>
        <w:spacing w:line="276" w:lineRule="auto"/>
        <w:jc w:val="both"/>
        <w:rPr>
          <w:rFonts w:ascii="Charter Roman" w:hAnsi="Charter Roman"/>
          <w:sz w:val="22"/>
          <w:szCs w:val="22"/>
        </w:rPr>
      </w:pPr>
    </w:p>
    <w:p w14:paraId="150A9F06" w14:textId="4FFE122B" w:rsidR="00652000" w:rsidRDefault="00CA4948" w:rsidP="00CA4948">
      <w:pPr>
        <w:spacing w:line="276" w:lineRule="auto"/>
        <w:ind w:firstLine="708"/>
        <w:jc w:val="both"/>
        <w:rPr>
          <w:rFonts w:ascii="Charter Roman" w:hAnsi="Charter Roman"/>
          <w:sz w:val="22"/>
          <w:szCs w:val="22"/>
        </w:rPr>
      </w:pPr>
      <w:r>
        <w:rPr>
          <w:rFonts w:ascii="Charter Roman" w:hAnsi="Charter Roman"/>
          <w:sz w:val="22"/>
          <w:szCs w:val="22"/>
        </w:rPr>
        <w:t>Este último elemento</w:t>
      </w:r>
      <w:r w:rsidR="00DA3537">
        <w:rPr>
          <w:rFonts w:ascii="Charter Roman" w:hAnsi="Charter Roman"/>
          <w:sz w:val="22"/>
          <w:szCs w:val="22"/>
        </w:rPr>
        <w:t xml:space="preserve"> descrito en el literal c)</w:t>
      </w:r>
      <w:r>
        <w:rPr>
          <w:rFonts w:ascii="Charter Roman" w:hAnsi="Charter Roman"/>
          <w:sz w:val="22"/>
          <w:szCs w:val="22"/>
        </w:rPr>
        <w:t xml:space="preserve">, </w:t>
      </w:r>
      <w:r w:rsidR="00DA3537">
        <w:rPr>
          <w:rFonts w:ascii="Charter Roman" w:hAnsi="Charter Roman"/>
          <w:sz w:val="22"/>
          <w:szCs w:val="22"/>
        </w:rPr>
        <w:t xml:space="preserve">resulta inentendible, </w:t>
      </w:r>
      <w:r>
        <w:rPr>
          <w:rFonts w:ascii="Charter Roman" w:hAnsi="Charter Roman"/>
          <w:sz w:val="22"/>
          <w:szCs w:val="22"/>
        </w:rPr>
        <w:t xml:space="preserve">pues es un hecho público y notorio, </w:t>
      </w:r>
      <w:r w:rsidR="00DA3537">
        <w:rPr>
          <w:rFonts w:ascii="Charter Roman" w:hAnsi="Charter Roman"/>
          <w:sz w:val="22"/>
          <w:szCs w:val="22"/>
        </w:rPr>
        <w:t xml:space="preserve">que </w:t>
      </w:r>
      <w:r>
        <w:rPr>
          <w:rFonts w:ascii="Charter Roman" w:hAnsi="Charter Roman"/>
          <w:sz w:val="22"/>
          <w:szCs w:val="22"/>
        </w:rPr>
        <w:t xml:space="preserve">en el </w:t>
      </w:r>
      <w:r w:rsidR="00DA3537">
        <w:rPr>
          <w:rFonts w:ascii="Charter Roman" w:hAnsi="Charter Roman"/>
          <w:sz w:val="22"/>
          <w:szCs w:val="22"/>
        </w:rPr>
        <w:t>propio</w:t>
      </w:r>
      <w:r>
        <w:rPr>
          <w:rFonts w:ascii="Charter Roman" w:hAnsi="Charter Roman"/>
          <w:sz w:val="22"/>
          <w:szCs w:val="22"/>
        </w:rPr>
        <w:t xml:space="preserve"> ámbito de los funcionarios de la salud</w:t>
      </w:r>
      <w:r w:rsidR="00DA3537">
        <w:rPr>
          <w:rFonts w:ascii="Charter Roman" w:hAnsi="Charter Roman"/>
          <w:sz w:val="22"/>
          <w:szCs w:val="22"/>
        </w:rPr>
        <w:t xml:space="preserve">se ha denunciado  </w:t>
      </w:r>
      <w:r>
        <w:rPr>
          <w:rFonts w:ascii="Charter Roman" w:hAnsi="Charter Roman"/>
          <w:sz w:val="22"/>
          <w:szCs w:val="22"/>
        </w:rPr>
        <w:t xml:space="preserve">la falta de entrega de material idóneo para su protección, </w:t>
      </w:r>
      <w:r w:rsidR="0083688C">
        <w:rPr>
          <w:rFonts w:ascii="Charter Roman" w:hAnsi="Charter Roman"/>
          <w:sz w:val="22"/>
          <w:szCs w:val="22"/>
        </w:rPr>
        <w:t xml:space="preserve">por lo que </w:t>
      </w:r>
      <w:r>
        <w:rPr>
          <w:rFonts w:ascii="Charter Roman" w:hAnsi="Charter Roman"/>
          <w:sz w:val="22"/>
          <w:szCs w:val="22"/>
        </w:rPr>
        <w:t xml:space="preserve">no </w:t>
      </w:r>
      <w:r w:rsidR="0083688C">
        <w:rPr>
          <w:rFonts w:ascii="Charter Roman" w:hAnsi="Charter Roman"/>
          <w:sz w:val="22"/>
          <w:szCs w:val="22"/>
        </w:rPr>
        <w:t>existen</w:t>
      </w:r>
      <w:r>
        <w:rPr>
          <w:rFonts w:ascii="Charter Roman" w:hAnsi="Charter Roman"/>
          <w:sz w:val="22"/>
          <w:szCs w:val="22"/>
        </w:rPr>
        <w:t xml:space="preserve"> garantías para la entrega de tales </w:t>
      </w:r>
      <w:r w:rsidR="0083688C">
        <w:rPr>
          <w:rFonts w:ascii="Charter Roman" w:hAnsi="Charter Roman"/>
          <w:sz w:val="22"/>
          <w:szCs w:val="22"/>
        </w:rPr>
        <w:t xml:space="preserve">instrumentos a los funcionarios cuyo retorno se ordena. Asimismo, son </w:t>
      </w:r>
      <w:r w:rsidR="00DA3537">
        <w:rPr>
          <w:rFonts w:ascii="Charter Roman" w:hAnsi="Charter Roman"/>
          <w:sz w:val="22"/>
          <w:szCs w:val="22"/>
        </w:rPr>
        <w:t>conocidas</w:t>
      </w:r>
      <w:r w:rsidR="0083688C">
        <w:rPr>
          <w:rFonts w:ascii="Charter Roman" w:hAnsi="Charter Roman"/>
          <w:sz w:val="22"/>
          <w:szCs w:val="22"/>
        </w:rPr>
        <w:t xml:space="preserve"> las aglomeraciones de pacientes crónicos, beneficiarios GES, como lo </w:t>
      </w:r>
      <w:r w:rsidR="0083688C">
        <w:rPr>
          <w:rFonts w:ascii="Charter Roman" w:hAnsi="Charter Roman"/>
          <w:sz w:val="22"/>
          <w:szCs w:val="22"/>
        </w:rPr>
        <w:lastRenderedPageBreak/>
        <w:t>ocurrido recientemente en el Hospital Félix Bulnes, y en otros recintos hospitalarios del país.</w:t>
      </w:r>
    </w:p>
    <w:p w14:paraId="72C85C37" w14:textId="77777777" w:rsidR="00652000" w:rsidRDefault="00652000" w:rsidP="001B5955">
      <w:pPr>
        <w:spacing w:line="276" w:lineRule="auto"/>
        <w:jc w:val="both"/>
        <w:rPr>
          <w:rFonts w:ascii="Charter Roman" w:hAnsi="Charter Roman"/>
          <w:sz w:val="22"/>
          <w:szCs w:val="22"/>
        </w:rPr>
      </w:pPr>
    </w:p>
    <w:p w14:paraId="1215CFF8" w14:textId="3B451245" w:rsidR="0024343C" w:rsidRDefault="0024343C" w:rsidP="00652000">
      <w:pPr>
        <w:spacing w:line="276" w:lineRule="auto"/>
        <w:ind w:firstLine="708"/>
        <w:jc w:val="both"/>
        <w:rPr>
          <w:rFonts w:ascii="Charter Roman" w:hAnsi="Charter Roman" w:cs="Arial"/>
          <w:color w:val="000000" w:themeColor="text1"/>
          <w:sz w:val="22"/>
          <w:szCs w:val="22"/>
        </w:rPr>
      </w:pPr>
      <w:r w:rsidRPr="0024343C">
        <w:rPr>
          <w:rFonts w:ascii="Charter Roman" w:hAnsi="Charter Roman"/>
          <w:sz w:val="22"/>
          <w:szCs w:val="22"/>
        </w:rPr>
        <w:t>L</w:t>
      </w:r>
      <w:r>
        <w:rPr>
          <w:rFonts w:ascii="Charter Roman" w:hAnsi="Charter Roman"/>
          <w:sz w:val="22"/>
          <w:szCs w:val="22"/>
        </w:rPr>
        <w:t>o</w:t>
      </w:r>
      <w:r w:rsidRPr="0024343C">
        <w:rPr>
          <w:rFonts w:ascii="Charter Roman" w:hAnsi="Charter Roman"/>
          <w:sz w:val="22"/>
          <w:szCs w:val="22"/>
        </w:rPr>
        <w:t xml:space="preserve"> </w:t>
      </w:r>
      <w:r w:rsidR="00652000">
        <w:rPr>
          <w:rFonts w:ascii="Charter Roman" w:hAnsi="Charter Roman"/>
          <w:sz w:val="22"/>
          <w:szCs w:val="22"/>
        </w:rPr>
        <w:t>resuelto por el Oficio Nº18</w:t>
      </w:r>
      <w:r w:rsidRPr="0024343C">
        <w:rPr>
          <w:rFonts w:ascii="Charter Roman" w:hAnsi="Charter Roman"/>
          <w:sz w:val="22"/>
          <w:szCs w:val="22"/>
        </w:rPr>
        <w:t xml:space="preserve">, </w:t>
      </w:r>
      <w:r w:rsidR="004F57E7" w:rsidRPr="0024343C">
        <w:rPr>
          <w:rFonts w:ascii="Charter Roman" w:hAnsi="Charter Roman"/>
          <w:sz w:val="22"/>
          <w:szCs w:val="22"/>
        </w:rPr>
        <w:t xml:space="preserve">resulta de una </w:t>
      </w:r>
      <w:r w:rsidR="004F57E7" w:rsidRPr="0024343C">
        <w:rPr>
          <w:rFonts w:ascii="Charter Roman" w:hAnsi="Charter Roman"/>
          <w:i/>
          <w:sz w:val="22"/>
          <w:szCs w:val="22"/>
        </w:rPr>
        <w:t>vaguedad</w:t>
      </w:r>
      <w:r w:rsidR="004F57E7" w:rsidRPr="0024343C">
        <w:rPr>
          <w:rFonts w:ascii="Charter Roman" w:hAnsi="Charter Roman"/>
          <w:sz w:val="22"/>
          <w:szCs w:val="22"/>
        </w:rPr>
        <w:t xml:space="preserve"> inusita</w:t>
      </w:r>
      <w:r w:rsidR="00DA3537">
        <w:rPr>
          <w:rFonts w:ascii="Charter Roman" w:hAnsi="Charter Roman"/>
          <w:sz w:val="22"/>
          <w:szCs w:val="22"/>
        </w:rPr>
        <w:t xml:space="preserve">da para un acto administrativo de esta naturaleza, </w:t>
      </w:r>
      <w:r w:rsidR="004F57E7" w:rsidRPr="0024343C">
        <w:rPr>
          <w:rFonts w:ascii="Charter Roman" w:hAnsi="Charter Roman"/>
          <w:sz w:val="22"/>
          <w:szCs w:val="22"/>
        </w:rPr>
        <w:t xml:space="preserve">en este contexto, y que </w:t>
      </w:r>
      <w:r w:rsidR="004F57E7" w:rsidRPr="0024343C">
        <w:rPr>
          <w:rFonts w:ascii="Charter Roman" w:hAnsi="Charter Roman"/>
          <w:i/>
          <w:sz w:val="22"/>
          <w:szCs w:val="22"/>
        </w:rPr>
        <w:t>prima facie</w:t>
      </w:r>
      <w:r w:rsidR="004F57E7" w:rsidRPr="0024343C">
        <w:rPr>
          <w:rFonts w:ascii="Charter Roman" w:hAnsi="Charter Roman"/>
          <w:sz w:val="22"/>
          <w:szCs w:val="22"/>
        </w:rPr>
        <w:t xml:space="preserve"> es contradictorio con las políticas i</w:t>
      </w:r>
      <w:r w:rsidR="00BA54BC" w:rsidRPr="0024343C">
        <w:rPr>
          <w:rFonts w:ascii="Charter Roman" w:hAnsi="Charter Roman"/>
          <w:sz w:val="22"/>
          <w:szCs w:val="22"/>
        </w:rPr>
        <w:t>mplmentadas a la fecha. Cabe re</w:t>
      </w:r>
      <w:r w:rsidR="004F57E7" w:rsidRPr="0024343C">
        <w:rPr>
          <w:rFonts w:ascii="Charter Roman" w:hAnsi="Charter Roman"/>
          <w:sz w:val="22"/>
          <w:szCs w:val="22"/>
        </w:rPr>
        <w:t xml:space="preserve">cordar que </w:t>
      </w:r>
      <w:r w:rsidR="004F57E7" w:rsidRPr="00DA3537">
        <w:rPr>
          <w:rFonts w:ascii="Charter Roman" w:hAnsi="Charter Roman"/>
          <w:sz w:val="22"/>
          <w:szCs w:val="22"/>
          <w:u w:val="single"/>
        </w:rPr>
        <w:t xml:space="preserve">la autoridad sanitaria </w:t>
      </w:r>
      <w:r w:rsidRPr="00DA3537">
        <w:rPr>
          <w:rFonts w:ascii="Charter Roman" w:hAnsi="Charter Roman"/>
          <w:sz w:val="22"/>
          <w:szCs w:val="22"/>
          <w:u w:val="single"/>
        </w:rPr>
        <w:t>ha dictado resoluciones</w:t>
      </w:r>
      <w:r w:rsidRPr="0024343C">
        <w:rPr>
          <w:rFonts w:ascii="Charter Roman" w:hAnsi="Charter Roman"/>
          <w:sz w:val="22"/>
          <w:szCs w:val="22"/>
        </w:rPr>
        <w:t xml:space="preserve"> luego del </w:t>
      </w:r>
      <w:r w:rsidRPr="0024343C">
        <w:rPr>
          <w:rFonts w:ascii="Charter Roman" w:hAnsi="Charter Roman" w:cs="Arial"/>
          <w:color w:val="000000" w:themeColor="text1"/>
          <w:sz w:val="22"/>
          <w:szCs w:val="22"/>
        </w:rPr>
        <w:t xml:space="preserve">Decreto Nº104 de 2020 que declara el estado de excepción constitucional de catástrofe, por calamidad pública en el territorio de Chile. Entre ellas podemos mencionar: la resolución exenta Nº180 de 16 de marzo de 2020, de la Subsecretaría de Salud Pública que dispone medidas sanitarias que indica por brote de COVID-19 y la resolución exenta Nº188 de 18 de marzo de 2020, de la Subsecretaría de Salud Pública que tambien dispone medidas sanitarias que indica por brote de COVID-19. </w:t>
      </w:r>
    </w:p>
    <w:p w14:paraId="407D9D7A" w14:textId="77777777" w:rsidR="0024343C" w:rsidRPr="0024343C" w:rsidRDefault="0024343C" w:rsidP="001B5955">
      <w:pPr>
        <w:spacing w:line="276" w:lineRule="auto"/>
        <w:jc w:val="both"/>
        <w:rPr>
          <w:rFonts w:ascii="Charter Roman" w:hAnsi="Charter Roman" w:cs="Arial"/>
          <w:color w:val="000000" w:themeColor="text1"/>
          <w:sz w:val="22"/>
          <w:szCs w:val="22"/>
        </w:rPr>
      </w:pPr>
    </w:p>
    <w:p w14:paraId="3A031BD0" w14:textId="502E8663" w:rsidR="00D002FE" w:rsidRPr="0024343C" w:rsidRDefault="0024343C" w:rsidP="0024343C">
      <w:pPr>
        <w:spacing w:line="276" w:lineRule="auto"/>
        <w:jc w:val="both"/>
        <w:rPr>
          <w:rFonts w:ascii="Charter Roman" w:hAnsi="Charter Roman"/>
          <w:sz w:val="22"/>
          <w:szCs w:val="22"/>
        </w:rPr>
      </w:pPr>
      <w:r w:rsidRPr="0024343C">
        <w:rPr>
          <w:rFonts w:ascii="Charter Roman" w:hAnsi="Charter Roman"/>
          <w:sz w:val="22"/>
          <w:szCs w:val="22"/>
          <w:lang w:val="es-ES"/>
        </w:rPr>
        <w:t xml:space="preserve"> </w:t>
      </w:r>
      <w:r w:rsidRPr="0024343C">
        <w:rPr>
          <w:rFonts w:ascii="Charter Roman" w:hAnsi="Charter Roman"/>
          <w:sz w:val="22"/>
          <w:szCs w:val="22"/>
          <w:lang w:val="es-ES"/>
        </w:rPr>
        <w:tab/>
        <w:t xml:space="preserve">En este sentido, si el planteamiento de la autoridad sanitaria, es instar el cumplimiento de las medidas sanitarias, especialmente, lo que dice relación con el </w:t>
      </w:r>
      <w:r w:rsidRPr="0024343C">
        <w:rPr>
          <w:rFonts w:ascii="Charter Roman" w:hAnsi="Charter Roman"/>
          <w:b/>
          <w:sz w:val="22"/>
          <w:szCs w:val="22"/>
          <w:lang w:val="es-ES"/>
        </w:rPr>
        <w:t>distanciamiento social</w:t>
      </w:r>
      <w:r w:rsidRPr="0024343C">
        <w:rPr>
          <w:rFonts w:ascii="Charter Roman" w:hAnsi="Charter Roman"/>
          <w:sz w:val="22"/>
          <w:szCs w:val="22"/>
          <w:lang w:val="es-ES"/>
        </w:rPr>
        <w:t xml:space="preserve">, cuya </w:t>
      </w:r>
      <w:r w:rsidRPr="0024343C">
        <w:rPr>
          <w:rFonts w:ascii="Charter Roman" w:hAnsi="Charter Roman"/>
          <w:i/>
          <w:sz w:val="22"/>
          <w:szCs w:val="22"/>
          <w:lang w:val="es-ES"/>
        </w:rPr>
        <w:t>faz</w:t>
      </w:r>
      <w:r w:rsidRPr="0024343C">
        <w:rPr>
          <w:rFonts w:ascii="Charter Roman" w:hAnsi="Charter Roman"/>
          <w:sz w:val="22"/>
          <w:szCs w:val="22"/>
          <w:lang w:val="es-ES"/>
        </w:rPr>
        <w:t xml:space="preserve"> </w:t>
      </w:r>
      <w:r w:rsidRPr="0024343C">
        <w:rPr>
          <w:rFonts w:ascii="Charter Roman" w:hAnsi="Charter Roman"/>
          <w:i/>
          <w:sz w:val="22"/>
          <w:szCs w:val="22"/>
          <w:lang w:val="es-ES"/>
        </w:rPr>
        <w:t>negativa</w:t>
      </w:r>
      <w:r w:rsidRPr="0024343C">
        <w:rPr>
          <w:rFonts w:ascii="Charter Roman" w:hAnsi="Charter Roman"/>
          <w:sz w:val="22"/>
          <w:szCs w:val="22"/>
          <w:lang w:val="es-ES"/>
        </w:rPr>
        <w:t xml:space="preserve"> son las </w:t>
      </w:r>
      <w:r w:rsidRPr="0024343C">
        <w:rPr>
          <w:rFonts w:ascii="Charter Roman" w:hAnsi="Charter Roman"/>
          <w:b/>
          <w:sz w:val="22"/>
          <w:szCs w:val="22"/>
          <w:lang w:val="es-ES"/>
        </w:rPr>
        <w:t>aglomeraciones,</w:t>
      </w:r>
      <w:r w:rsidRPr="0024343C">
        <w:rPr>
          <w:rFonts w:ascii="Charter Roman" w:hAnsi="Charter Roman"/>
          <w:sz w:val="22"/>
          <w:szCs w:val="22"/>
          <w:lang w:val="es-ES"/>
        </w:rPr>
        <w:t xml:space="preserve"> las que pueden generar un daño extenso, de gran magnitud y generalizado, que afecte a un número importante de personas, especialmente vulnerables al virus Covid-19, resulta inentendible una instrucción de esta naturaleza.</w:t>
      </w:r>
      <w:r>
        <w:rPr>
          <w:rFonts w:ascii="Charter Roman" w:hAnsi="Charter Roman"/>
          <w:sz w:val="22"/>
          <w:szCs w:val="22"/>
        </w:rPr>
        <w:t xml:space="preserve"> En otras palabras, </w:t>
      </w:r>
      <w:r w:rsidR="00D002FE" w:rsidRPr="00D002FE">
        <w:rPr>
          <w:rFonts w:ascii="Charter Roman" w:hAnsi="Charter Roman"/>
          <w:sz w:val="22"/>
          <w:szCs w:val="22"/>
          <w:u w:val="single"/>
          <w:lang w:val="es-MX"/>
        </w:rPr>
        <w:t xml:space="preserve">las referidas instrucciones, suponen una contradicción con principios de </w:t>
      </w:r>
      <w:r>
        <w:rPr>
          <w:rFonts w:ascii="Charter Roman" w:hAnsi="Charter Roman"/>
          <w:sz w:val="22"/>
          <w:szCs w:val="22"/>
          <w:u w:val="single"/>
          <w:lang w:val="es-MX"/>
        </w:rPr>
        <w:t xml:space="preserve">la </w:t>
      </w:r>
      <w:r w:rsidR="00D002FE" w:rsidRPr="00D002FE">
        <w:rPr>
          <w:rFonts w:ascii="Charter Roman" w:hAnsi="Charter Roman"/>
          <w:sz w:val="22"/>
          <w:szCs w:val="22"/>
          <w:u w:val="single"/>
          <w:lang w:val="es-MX"/>
        </w:rPr>
        <w:t>lógica</w:t>
      </w:r>
      <w:r w:rsidR="00D002FE" w:rsidRPr="00D002FE">
        <w:rPr>
          <w:rFonts w:ascii="Charter Roman" w:hAnsi="Charter Roman"/>
          <w:sz w:val="22"/>
          <w:szCs w:val="22"/>
          <w:lang w:val="es-MX"/>
        </w:rPr>
        <w:t xml:space="preserve">, </w:t>
      </w:r>
      <w:r w:rsidR="00D002FE" w:rsidRPr="00D002FE">
        <w:rPr>
          <w:rFonts w:ascii="Charter Roman" w:hAnsi="Charter Roman" w:cs="Arial"/>
          <w:sz w:val="22"/>
          <w:szCs w:val="22"/>
        </w:rPr>
        <w:t xml:space="preserve">específicamente, el </w:t>
      </w:r>
      <w:r w:rsidR="00D002FE" w:rsidRPr="00D002FE">
        <w:rPr>
          <w:rFonts w:ascii="Charter Roman" w:hAnsi="Charter Roman" w:cs="Arial"/>
          <w:b/>
          <w:sz w:val="22"/>
          <w:szCs w:val="22"/>
        </w:rPr>
        <w:t>principio de no contradicción</w:t>
      </w:r>
      <w:r w:rsidR="00D002FE" w:rsidRPr="00D002FE">
        <w:rPr>
          <w:rFonts w:ascii="Charter Roman" w:hAnsi="Charter Roman" w:cs="Arial"/>
          <w:sz w:val="22"/>
          <w:szCs w:val="22"/>
        </w:rPr>
        <w:t xml:space="preserve">, </w:t>
      </w:r>
      <w:r w:rsidR="00D002FE" w:rsidRPr="00D002FE">
        <w:rPr>
          <w:rFonts w:ascii="Charter Roman" w:hAnsi="Charter Roman"/>
          <w:sz w:val="22"/>
          <w:szCs w:val="22"/>
          <w:lang w:val="es-MX"/>
        </w:rPr>
        <w:t>según el cuál, dos juicios contradictorios entre sí, no pueden ambos ser válidos, es decir, un término no puede ser y no ser al mismo tiempo, pues “no podemos transgredirlos al pensar, so pena de falsificar el pensamiento”</w:t>
      </w:r>
      <w:r w:rsidR="00D002FE">
        <w:rPr>
          <w:rStyle w:val="Refdenotaalpie"/>
          <w:rFonts w:ascii="Charter Roman" w:hAnsi="Charter Roman"/>
          <w:sz w:val="22"/>
          <w:szCs w:val="22"/>
          <w:lang w:val="es-MX"/>
        </w:rPr>
        <w:footnoteReference w:id="1"/>
      </w:r>
      <w:r w:rsidR="00D002FE" w:rsidRPr="00D002FE">
        <w:rPr>
          <w:rFonts w:ascii="Charter Roman" w:hAnsi="Charter Roman"/>
          <w:sz w:val="22"/>
          <w:szCs w:val="22"/>
          <w:lang w:val="es-MX"/>
        </w:rPr>
        <w:t>.</w:t>
      </w:r>
    </w:p>
    <w:p w14:paraId="7CF85EF4" w14:textId="77777777" w:rsidR="00D002FE" w:rsidRDefault="00D002FE" w:rsidP="00D002FE">
      <w:pPr>
        <w:spacing w:line="276" w:lineRule="auto"/>
        <w:ind w:firstLine="708"/>
        <w:jc w:val="both"/>
        <w:rPr>
          <w:rFonts w:ascii="Arial" w:hAnsi="Arial"/>
          <w:sz w:val="20"/>
          <w:szCs w:val="28"/>
          <w:lang w:val="es-MX"/>
        </w:rPr>
      </w:pPr>
    </w:p>
    <w:p w14:paraId="44553D91" w14:textId="77777777" w:rsidR="00D002FE" w:rsidRDefault="00D002FE" w:rsidP="001B5955">
      <w:pPr>
        <w:spacing w:line="276" w:lineRule="auto"/>
        <w:jc w:val="both"/>
        <w:rPr>
          <w:rFonts w:ascii="Charter Roman" w:hAnsi="Charter Roman"/>
          <w:sz w:val="22"/>
          <w:szCs w:val="22"/>
        </w:rPr>
      </w:pPr>
    </w:p>
    <w:p w14:paraId="09FCCC4A" w14:textId="77777777" w:rsidR="001A7DDA" w:rsidRPr="001B5955" w:rsidRDefault="001A7DDA" w:rsidP="001B5955">
      <w:pPr>
        <w:spacing w:line="276" w:lineRule="auto"/>
        <w:jc w:val="both"/>
        <w:rPr>
          <w:rFonts w:ascii="Charter Roman" w:hAnsi="Charter Roman"/>
          <w:sz w:val="22"/>
          <w:szCs w:val="22"/>
        </w:rPr>
      </w:pPr>
    </w:p>
    <w:p w14:paraId="42EE1149" w14:textId="51A01D5D" w:rsidR="001A7DDA" w:rsidRPr="001B5955" w:rsidRDefault="001A7DDA" w:rsidP="001B5955">
      <w:pPr>
        <w:spacing w:line="276" w:lineRule="auto"/>
        <w:jc w:val="both"/>
        <w:rPr>
          <w:rFonts w:ascii="Charter Roman" w:hAnsi="Charter Roman"/>
          <w:sz w:val="22"/>
          <w:szCs w:val="22"/>
          <w:lang w:val="es-ES_tradnl"/>
        </w:rPr>
      </w:pPr>
      <w:r w:rsidRPr="001B5955">
        <w:rPr>
          <w:rFonts w:ascii="Charter Roman" w:hAnsi="Charter Roman"/>
          <w:sz w:val="22"/>
          <w:szCs w:val="22"/>
        </w:rPr>
        <w:t xml:space="preserve">3. </w:t>
      </w:r>
      <w:r w:rsidR="00312888" w:rsidRPr="001B5955">
        <w:rPr>
          <w:rFonts w:ascii="Charter Roman" w:hAnsi="Charter Roman"/>
          <w:sz w:val="22"/>
          <w:szCs w:val="22"/>
        </w:rPr>
        <w:t xml:space="preserve"> </w:t>
      </w:r>
      <w:r w:rsidR="004F57E7">
        <w:rPr>
          <w:rFonts w:ascii="Charter Roman" w:hAnsi="Charter Roman"/>
          <w:sz w:val="22"/>
          <w:szCs w:val="22"/>
        </w:rPr>
        <w:t xml:space="preserve">Si bien –en un contexto de normalidad- </w:t>
      </w:r>
      <w:r w:rsidR="00312888" w:rsidRPr="001B5955">
        <w:rPr>
          <w:rFonts w:ascii="Charter Roman" w:hAnsi="Charter Roman"/>
          <w:sz w:val="22"/>
          <w:szCs w:val="22"/>
        </w:rPr>
        <w:t xml:space="preserve">la Ley Nº 18.875, Orgánica </w:t>
      </w:r>
      <w:r w:rsidR="00DB1DFB">
        <w:rPr>
          <w:rFonts w:ascii="Charter Roman" w:hAnsi="Charter Roman"/>
          <w:sz w:val="22"/>
          <w:szCs w:val="22"/>
        </w:rPr>
        <w:t xml:space="preserve">Constitucional </w:t>
      </w:r>
      <w:r w:rsidR="00312888" w:rsidRPr="001B5955">
        <w:rPr>
          <w:rFonts w:ascii="Charter Roman" w:hAnsi="Charter Roman"/>
          <w:sz w:val="22"/>
          <w:szCs w:val="22"/>
        </w:rPr>
        <w:t>de Bases de la Administración del Estado, dispone en su art. 5º</w:t>
      </w:r>
      <w:r w:rsidR="00A02B20" w:rsidRPr="001B5955">
        <w:rPr>
          <w:rFonts w:ascii="Charter Roman" w:hAnsi="Charter Roman"/>
          <w:sz w:val="22"/>
          <w:szCs w:val="22"/>
        </w:rPr>
        <w:t xml:space="preserve"> </w:t>
      </w:r>
      <w:r w:rsidR="00A02B20" w:rsidRPr="001B5955">
        <w:rPr>
          <w:rFonts w:ascii="Charter Roman" w:hAnsi="Charter Roman"/>
          <w:sz w:val="22"/>
          <w:szCs w:val="22"/>
          <w:lang w:val="es-ES_tradnl"/>
        </w:rPr>
        <w:t xml:space="preserve">que “las autoridades y funcionarios deberán velar por la eficiente e idónea administración de los medios públicos y por el debido cumplimiento de la función pública”. En doctrina, “la eficacia dice relación con la finalidad primera de la Administración Pública, que es la satisfacción de las necesidades públicas. Ésta se debe realizar en el menor tiempo posible, con el máximo aprovechamiento de los recursos que los funcionarios públicos tienen a su disposición para ello, es decir de manera eficiente. </w:t>
      </w:r>
    </w:p>
    <w:p w14:paraId="7A6D5C1A" w14:textId="4572F0F3" w:rsidR="00312888" w:rsidRPr="00D002FE" w:rsidRDefault="0027485B" w:rsidP="00D002FE">
      <w:pPr>
        <w:pStyle w:val="Sinespaciado"/>
        <w:spacing w:line="276" w:lineRule="auto"/>
        <w:ind w:firstLine="708"/>
        <w:jc w:val="both"/>
        <w:rPr>
          <w:rFonts w:ascii="Charter Roman" w:eastAsiaTheme="minorHAnsi" w:hAnsi="Charter Roman" w:cs="Times Roman"/>
          <w:sz w:val="22"/>
          <w:szCs w:val="22"/>
          <w:lang w:val="es-ES" w:eastAsia="en-US"/>
        </w:rPr>
      </w:pPr>
      <w:r>
        <w:rPr>
          <w:rFonts w:ascii="Charter Roman" w:hAnsi="Charter Roman"/>
          <w:sz w:val="22"/>
          <w:szCs w:val="22"/>
        </w:rPr>
        <w:t xml:space="preserve">Por su parte, </w:t>
      </w:r>
      <w:r>
        <w:rPr>
          <w:rFonts w:ascii="Charter Roman" w:eastAsiaTheme="minorHAnsi" w:hAnsi="Charter Roman"/>
          <w:sz w:val="22"/>
          <w:szCs w:val="22"/>
          <w:lang w:val="es-ES" w:eastAsia="en-US"/>
        </w:rPr>
        <w:t>e</w:t>
      </w:r>
      <w:r w:rsidR="001A7DDA" w:rsidRPr="001B5955">
        <w:rPr>
          <w:rFonts w:ascii="Charter Roman" w:eastAsiaTheme="minorHAnsi" w:hAnsi="Charter Roman"/>
          <w:sz w:val="22"/>
          <w:szCs w:val="22"/>
          <w:lang w:val="es-ES" w:eastAsia="en-US"/>
        </w:rPr>
        <w:t xml:space="preserve">l </w:t>
      </w:r>
      <w:r w:rsidR="001A7DDA" w:rsidRPr="001B5955">
        <w:rPr>
          <w:rFonts w:ascii="Charter Roman" w:eastAsiaTheme="minorHAnsi" w:hAnsi="Charter Roman" w:cs="Georgia Italic"/>
          <w:i/>
          <w:iCs/>
          <w:sz w:val="22"/>
          <w:szCs w:val="22"/>
          <w:lang w:val="es-ES" w:eastAsia="en-US"/>
        </w:rPr>
        <w:t>principio de jerarquía</w:t>
      </w:r>
      <w:r w:rsidR="001A7DDA" w:rsidRPr="001B5955">
        <w:rPr>
          <w:rFonts w:ascii="Charter Roman" w:eastAsiaTheme="minorHAnsi" w:hAnsi="Charter Roman"/>
          <w:sz w:val="22"/>
          <w:szCs w:val="22"/>
          <w:lang w:val="es-ES" w:eastAsia="en-US"/>
        </w:rPr>
        <w:t xml:space="preserve">, es aquel principio básico sobre el cuál se funda la organización administrativa del Estado (arts. 24 de la Constitución Política y 21 de la Ley de Bases Generales de la Administración del Estado). “Supone la ordenación del aparato organizativo en una posición de gradación de los distintos órganos que lo integran, que se traduce en la atribución de poderes de dirección de los órganos superiores sobre los </w:t>
      </w:r>
      <w:r w:rsidR="001A7DDA" w:rsidRPr="001B5955">
        <w:rPr>
          <w:rFonts w:ascii="Charter Roman" w:eastAsiaTheme="minorHAnsi" w:hAnsi="Charter Roman"/>
          <w:sz w:val="22"/>
          <w:szCs w:val="22"/>
          <w:lang w:val="es-ES" w:eastAsia="en-US"/>
        </w:rPr>
        <w:lastRenderedPageBreak/>
        <w:t>inferiores”</w:t>
      </w:r>
      <w:r w:rsidR="001A7DDA" w:rsidRPr="001B5955">
        <w:rPr>
          <w:rStyle w:val="Refdenotaalpie"/>
          <w:rFonts w:ascii="Charter Roman" w:eastAsiaTheme="minorHAnsi" w:hAnsi="Charter Roman"/>
          <w:sz w:val="22"/>
          <w:szCs w:val="22"/>
          <w:lang w:val="es-ES" w:eastAsia="en-US"/>
        </w:rPr>
        <w:footnoteReference w:id="2"/>
      </w:r>
      <w:r w:rsidR="001A7DDA" w:rsidRPr="001B5955">
        <w:rPr>
          <w:rFonts w:ascii="Charter Roman" w:eastAsiaTheme="minorHAnsi" w:hAnsi="Charter Roman"/>
          <w:sz w:val="22"/>
          <w:szCs w:val="22"/>
          <w:lang w:val="es-ES" w:eastAsia="en-US"/>
        </w:rPr>
        <w:t>. Este principio opera en un doble sentido: (a) como ordenamiento jerárquico, entendido como un criterio de distribución de competencias en la función de la posición de cada órgano en la estructura jerarquizada; (b) como relación de jerarquía, entendida como el conjunto de poderes de los órganos superiores sobre los inferiores (idea básica del sistema de empleo público)</w:t>
      </w:r>
      <w:r w:rsidR="00D002FE">
        <w:rPr>
          <w:rStyle w:val="Refdenotaalpie"/>
          <w:rFonts w:ascii="Charter Roman" w:eastAsiaTheme="minorHAnsi" w:hAnsi="Charter Roman"/>
          <w:sz w:val="22"/>
          <w:szCs w:val="22"/>
          <w:lang w:val="es-ES" w:eastAsia="en-US"/>
        </w:rPr>
        <w:footnoteReference w:id="3"/>
      </w:r>
      <w:r w:rsidR="001A7DDA" w:rsidRPr="001B5955">
        <w:rPr>
          <w:rFonts w:ascii="Charter Roman" w:eastAsiaTheme="minorHAnsi" w:hAnsi="Charter Roman"/>
          <w:sz w:val="22"/>
          <w:szCs w:val="22"/>
          <w:lang w:val="es-ES" w:eastAsia="en-US"/>
        </w:rPr>
        <w:t>. En este sentido, “El poder jerárquico es el conjunto de poderes jurídicos que la ley atribuye o confiere a determinado órgano de l</w:t>
      </w:r>
      <w:r w:rsidR="004F57E7">
        <w:rPr>
          <w:rFonts w:ascii="Charter Roman" w:eastAsiaTheme="minorHAnsi" w:hAnsi="Charter Roman"/>
          <w:sz w:val="22"/>
          <w:szCs w:val="22"/>
          <w:lang w:val="es-ES" w:eastAsia="en-US"/>
        </w:rPr>
        <w:t>a Administración del Estado</w:t>
      </w:r>
      <w:r w:rsidR="001A7DDA" w:rsidRPr="001B5955">
        <w:rPr>
          <w:rFonts w:ascii="Charter Roman" w:eastAsiaTheme="minorHAnsi" w:hAnsi="Charter Roman"/>
          <w:sz w:val="22"/>
          <w:szCs w:val="22"/>
          <w:lang w:val="es-ES" w:eastAsia="en-US"/>
        </w:rPr>
        <w:t xml:space="preserve"> con la finalidad de ejercer las funciones de dirección de un ente, organismo o servicio integrante de ella”</w:t>
      </w:r>
      <w:r w:rsidR="00D002FE">
        <w:rPr>
          <w:rStyle w:val="Refdenotaalpie"/>
          <w:rFonts w:ascii="Charter Roman" w:eastAsiaTheme="minorHAnsi" w:hAnsi="Charter Roman"/>
          <w:sz w:val="22"/>
          <w:szCs w:val="22"/>
          <w:lang w:val="es-ES" w:eastAsia="en-US"/>
        </w:rPr>
        <w:footnoteReference w:id="4"/>
      </w:r>
      <w:r w:rsidR="00D002FE">
        <w:rPr>
          <w:rFonts w:ascii="Charter Roman" w:eastAsiaTheme="minorHAnsi" w:hAnsi="Charter Roman"/>
          <w:sz w:val="22"/>
          <w:szCs w:val="22"/>
          <w:lang w:val="es-ES" w:eastAsia="en-US"/>
        </w:rPr>
        <w:t>.</w:t>
      </w:r>
      <w:r w:rsidR="001A7DDA" w:rsidRPr="001B5955">
        <w:rPr>
          <w:rFonts w:ascii="Charter Roman" w:eastAsiaTheme="minorHAnsi" w:hAnsi="Charter Roman"/>
          <w:sz w:val="22"/>
          <w:szCs w:val="22"/>
          <w:lang w:val="es-ES" w:eastAsia="en-US"/>
        </w:rPr>
        <w:t xml:space="preserve"> </w:t>
      </w:r>
      <w:r w:rsidR="00A02B20" w:rsidRPr="001B5955">
        <w:rPr>
          <w:rFonts w:ascii="Charter Roman" w:hAnsi="Charter Roman"/>
          <w:sz w:val="22"/>
          <w:szCs w:val="22"/>
          <w:lang w:val="es-ES"/>
        </w:rPr>
        <w:t>Si l</w:t>
      </w:r>
      <w:r w:rsidR="00312888" w:rsidRPr="001B5955">
        <w:rPr>
          <w:rFonts w:ascii="Charter Roman" w:hAnsi="Charter Roman"/>
          <w:sz w:val="22"/>
          <w:szCs w:val="22"/>
          <w:lang w:val="es-ES"/>
        </w:rPr>
        <w:t>a Administración del Estado es un cuerpo unitario y jerarquizado ya que de esta manera se puede actuar sin interferencia de funciones, procurando dar eficacia a las prescripciones que le otorga la ley. Así, el artículo 7 de la mencionada ley dispone que: “</w:t>
      </w:r>
      <w:r w:rsidR="00312888" w:rsidRPr="001B5955">
        <w:rPr>
          <w:rFonts w:ascii="Charter Roman" w:hAnsi="Charter Roman"/>
          <w:i/>
          <w:iCs/>
          <w:sz w:val="22"/>
          <w:szCs w:val="22"/>
          <w:lang w:val="es-ES"/>
        </w:rPr>
        <w:t>los funcionarios estarán afectos a un régimen jerarquizado y disciplinado. Deberán cumplir fiel y esmeradamente sus obligaciones para con el servicio y obedecer las órdenes que les imparta el superior jerárquico”.</w:t>
      </w:r>
      <w:r w:rsidR="00312888" w:rsidRPr="001B5955">
        <w:rPr>
          <w:rFonts w:ascii="Charter Roman" w:hAnsi="Charter Roman"/>
          <w:sz w:val="22"/>
          <w:szCs w:val="22"/>
          <w:lang w:val="es-ES"/>
        </w:rPr>
        <w:t xml:space="preserve"> Sin embargo, la Ley quiso ser aún más enfática, y en su artículo 11 consagra el principio del control jerárquico permanente, en virtud del cual </w:t>
      </w:r>
      <w:r w:rsidR="00312888" w:rsidRPr="001B5955">
        <w:rPr>
          <w:rFonts w:ascii="Charter Roman" w:hAnsi="Charter Roman"/>
          <w:i/>
          <w:iCs/>
          <w:sz w:val="22"/>
          <w:szCs w:val="22"/>
          <w:lang w:val="es-ES"/>
        </w:rPr>
        <w:t>las autoridades y jefaturas, dentro del ámbito de su competencia y en los niveles que corresponda, ejercerán un control jerárquico permanente del funcionamiento de los organismos y de la actuación del personal de su dependencia. Este control se extenderá tanto a la eficiencia y eficacia en el cumplimiento de los fines y objetivos establecidos, como a la legalidad y oportunidad de las actuaciones</w:t>
      </w:r>
      <w:r w:rsidR="00D002FE">
        <w:rPr>
          <w:rFonts w:ascii="Charter Roman" w:hAnsi="Charter Roman"/>
          <w:i/>
          <w:iCs/>
          <w:sz w:val="22"/>
          <w:szCs w:val="22"/>
          <w:lang w:val="es-ES"/>
        </w:rPr>
        <w:t>.</w:t>
      </w:r>
    </w:p>
    <w:p w14:paraId="50735C96" w14:textId="77777777" w:rsidR="00312888" w:rsidRPr="001B5955" w:rsidRDefault="00312888" w:rsidP="001B5955">
      <w:pPr>
        <w:spacing w:line="276" w:lineRule="auto"/>
        <w:jc w:val="both"/>
        <w:rPr>
          <w:rFonts w:ascii="Charter Roman" w:hAnsi="Charter Roman"/>
          <w:sz w:val="22"/>
          <w:szCs w:val="22"/>
        </w:rPr>
      </w:pPr>
    </w:p>
    <w:p w14:paraId="486EEE33" w14:textId="77777777" w:rsidR="00510C80" w:rsidRDefault="00510C80" w:rsidP="00510C80">
      <w:pPr>
        <w:spacing w:line="276" w:lineRule="auto"/>
        <w:jc w:val="both"/>
        <w:rPr>
          <w:rFonts w:ascii="Charter Roman" w:hAnsi="Charter Roman"/>
          <w:sz w:val="21"/>
          <w:szCs w:val="21"/>
        </w:rPr>
      </w:pPr>
    </w:p>
    <w:p w14:paraId="27D20D63" w14:textId="152BE28A" w:rsidR="00753E72" w:rsidRDefault="00DB1DFB" w:rsidP="00510C80">
      <w:pPr>
        <w:spacing w:line="276" w:lineRule="auto"/>
        <w:jc w:val="both"/>
        <w:rPr>
          <w:rFonts w:ascii="Charter Roman" w:hAnsi="Charter Roman"/>
          <w:sz w:val="21"/>
          <w:szCs w:val="21"/>
        </w:rPr>
      </w:pPr>
      <w:r>
        <w:rPr>
          <w:rFonts w:ascii="Charter Roman" w:hAnsi="Charter Roman"/>
          <w:sz w:val="21"/>
          <w:szCs w:val="21"/>
        </w:rPr>
        <w:t>4</w:t>
      </w:r>
      <w:r w:rsidR="00510C80">
        <w:rPr>
          <w:rFonts w:ascii="Charter Roman" w:hAnsi="Charter Roman"/>
          <w:sz w:val="21"/>
          <w:szCs w:val="21"/>
        </w:rPr>
        <w:t>.</w:t>
      </w:r>
      <w:r w:rsidR="002A7091" w:rsidRPr="007D7B97">
        <w:rPr>
          <w:rFonts w:ascii="Charter Roman" w:hAnsi="Charter Roman"/>
          <w:sz w:val="21"/>
          <w:szCs w:val="21"/>
        </w:rPr>
        <w:t xml:space="preserve"> </w:t>
      </w:r>
      <w:r w:rsidR="00BA54BC">
        <w:rPr>
          <w:rFonts w:ascii="Charter Roman" w:hAnsi="Charter Roman"/>
          <w:sz w:val="21"/>
          <w:szCs w:val="21"/>
        </w:rPr>
        <w:t>Es precisamente, que a partir de estos presupuestos legales, el organismo Contralor, ha delineado criterios que no se avizoran en las “nuevas instrucciones”, pues si</w:t>
      </w:r>
      <w:r w:rsidR="00B818CB">
        <w:rPr>
          <w:rFonts w:ascii="Charter Roman" w:hAnsi="Charter Roman"/>
          <w:sz w:val="21"/>
          <w:szCs w:val="21"/>
        </w:rPr>
        <w:t xml:space="preserve"> tenemos presente el </w:t>
      </w:r>
      <w:r w:rsidR="00B818CB" w:rsidRPr="00753E72">
        <w:rPr>
          <w:rFonts w:ascii="Charter Roman" w:hAnsi="Charter Roman"/>
          <w:i/>
          <w:sz w:val="21"/>
          <w:szCs w:val="21"/>
        </w:rPr>
        <w:t>criterio</w:t>
      </w:r>
      <w:r w:rsidR="00B818CB">
        <w:rPr>
          <w:rFonts w:ascii="Charter Roman" w:hAnsi="Charter Roman"/>
          <w:sz w:val="21"/>
          <w:szCs w:val="21"/>
        </w:rPr>
        <w:t xml:space="preserve"> </w:t>
      </w:r>
      <w:r w:rsidR="00BA54BC">
        <w:rPr>
          <w:rFonts w:ascii="Charter Roman" w:hAnsi="Charter Roman"/>
          <w:i/>
          <w:sz w:val="21"/>
          <w:szCs w:val="21"/>
        </w:rPr>
        <w:t xml:space="preserve">aplicable </w:t>
      </w:r>
      <w:r w:rsidR="00BA54BC">
        <w:rPr>
          <w:rFonts w:ascii="Charter Roman" w:hAnsi="Charter Roman"/>
          <w:sz w:val="21"/>
          <w:szCs w:val="21"/>
        </w:rPr>
        <w:t>respecto de quienes</w:t>
      </w:r>
      <w:r w:rsidR="00753E72">
        <w:rPr>
          <w:rFonts w:ascii="Charter Roman" w:hAnsi="Charter Roman"/>
          <w:sz w:val="21"/>
          <w:szCs w:val="21"/>
        </w:rPr>
        <w:t xml:space="preserve"> desempeñe</w:t>
      </w:r>
      <w:r w:rsidR="00BA54BC">
        <w:rPr>
          <w:rFonts w:ascii="Charter Roman" w:hAnsi="Charter Roman"/>
          <w:sz w:val="21"/>
          <w:szCs w:val="21"/>
        </w:rPr>
        <w:t>n</w:t>
      </w:r>
      <w:r w:rsidR="00753E72">
        <w:rPr>
          <w:rFonts w:ascii="Charter Roman" w:hAnsi="Charter Roman"/>
          <w:sz w:val="21"/>
          <w:szCs w:val="21"/>
        </w:rPr>
        <w:t xml:space="preserve"> funciones públicas</w:t>
      </w:r>
      <w:r w:rsidR="00BA54BC">
        <w:rPr>
          <w:rFonts w:ascii="Charter Roman" w:hAnsi="Charter Roman"/>
          <w:sz w:val="21"/>
          <w:szCs w:val="21"/>
        </w:rPr>
        <w:t>, se ha señalado</w:t>
      </w:r>
      <w:r w:rsidR="00753E72">
        <w:rPr>
          <w:rFonts w:ascii="Charter Roman" w:hAnsi="Charter Roman"/>
          <w:sz w:val="21"/>
          <w:szCs w:val="21"/>
        </w:rPr>
        <w:t>:</w:t>
      </w:r>
    </w:p>
    <w:p w14:paraId="4F598E72" w14:textId="77777777" w:rsidR="00BA54BC" w:rsidRDefault="00BA54BC" w:rsidP="00510C80">
      <w:pPr>
        <w:spacing w:line="276" w:lineRule="auto"/>
        <w:jc w:val="both"/>
        <w:rPr>
          <w:rFonts w:ascii="Charter Roman" w:hAnsi="Charter Roman"/>
          <w:sz w:val="21"/>
          <w:szCs w:val="21"/>
        </w:rPr>
      </w:pPr>
    </w:p>
    <w:p w14:paraId="00CB5E63" w14:textId="76B26C3E" w:rsidR="00BA54BC" w:rsidRPr="00BA54BC" w:rsidRDefault="00BA54BC" w:rsidP="00BA54BC">
      <w:pPr>
        <w:ind w:left="851"/>
        <w:jc w:val="both"/>
        <w:rPr>
          <w:rFonts w:ascii="Courier New" w:eastAsiaTheme="minorHAnsi" w:hAnsi="Courier New" w:cs="Courier New"/>
          <w:sz w:val="20"/>
          <w:szCs w:val="20"/>
          <w:lang w:eastAsia="es-ES"/>
        </w:rPr>
      </w:pPr>
      <w:r>
        <w:rPr>
          <w:rFonts w:ascii="Courier New" w:eastAsiaTheme="minorHAnsi" w:hAnsi="Courier New" w:cs="Courier New"/>
          <w:sz w:val="20"/>
          <w:szCs w:val="20"/>
          <w:lang w:eastAsia="es-ES"/>
        </w:rPr>
        <w:t>“</w:t>
      </w:r>
      <w:r w:rsidRPr="00BA54BC">
        <w:rPr>
          <w:rFonts w:ascii="Courier New" w:eastAsiaTheme="minorHAnsi" w:hAnsi="Courier New" w:cs="Courier New"/>
          <w:sz w:val="20"/>
          <w:szCs w:val="20"/>
          <w:lang w:eastAsia="es-ES"/>
        </w:rPr>
        <w:t xml:space="preserve">En mérito de lo expuesto, es posible concluir, en primer término, que los jefes superiores de los órganos de la Administración del Estado se encuentran facultados para disponer, ante esta situación de excepción, </w:t>
      </w:r>
      <w:r w:rsidRPr="00BA54BC">
        <w:rPr>
          <w:rFonts w:ascii="Courier New" w:eastAsiaTheme="minorHAnsi" w:hAnsi="Courier New" w:cs="Courier New"/>
          <w:b/>
          <w:sz w:val="20"/>
          <w:szCs w:val="20"/>
          <w:u w:val="single"/>
          <w:lang w:eastAsia="es-ES"/>
        </w:rPr>
        <w:t>que los servidores que en ellos se desempeñan, cualquiera sea la naturaleza de su vínculo jurídico, cumplan sus funciones mediante trabajo remoto desde sus domicilios u otros lugares donde se encuentren, siempre que dichas labores puedan ser desarrolladas por esa vía</w:t>
      </w:r>
      <w:r w:rsidRPr="00BA54BC">
        <w:rPr>
          <w:rFonts w:ascii="Courier New" w:eastAsiaTheme="minorHAnsi" w:hAnsi="Courier New" w:cs="Courier New"/>
          <w:sz w:val="20"/>
          <w:szCs w:val="20"/>
          <w:lang w:eastAsia="es-ES"/>
        </w:rPr>
        <w:t>, según determine la superioridad respectiva. En este supuesto, el jefe del servicio podrá establecer programas especiales de trabajo que permitan el ejercicio del control jerárquico de parte de las jefaturas directas. </w:t>
      </w:r>
    </w:p>
    <w:p w14:paraId="35EF836E" w14:textId="77777777" w:rsidR="00BA54BC" w:rsidRDefault="00BA54BC" w:rsidP="00BA54BC">
      <w:pPr>
        <w:ind w:left="851"/>
        <w:jc w:val="both"/>
        <w:rPr>
          <w:rFonts w:ascii="Courier New" w:eastAsiaTheme="minorHAnsi" w:hAnsi="Courier New" w:cs="Courier New"/>
          <w:sz w:val="20"/>
          <w:szCs w:val="20"/>
          <w:lang w:eastAsia="es-ES"/>
        </w:rPr>
      </w:pPr>
    </w:p>
    <w:p w14:paraId="14F09FA2" w14:textId="0BFD6E85" w:rsidR="00BA54BC" w:rsidRPr="00BA54BC" w:rsidRDefault="00BA54BC" w:rsidP="00BA54BC">
      <w:pPr>
        <w:ind w:left="851"/>
        <w:jc w:val="both"/>
        <w:rPr>
          <w:rFonts w:ascii="Courier New" w:eastAsiaTheme="minorHAnsi" w:hAnsi="Courier New" w:cs="Courier New"/>
          <w:sz w:val="20"/>
          <w:szCs w:val="20"/>
          <w:lang w:eastAsia="es-ES"/>
        </w:rPr>
      </w:pPr>
      <w:r>
        <w:rPr>
          <w:rFonts w:ascii="Courier New" w:eastAsiaTheme="minorHAnsi" w:hAnsi="Courier New" w:cs="Courier New"/>
          <w:sz w:val="20"/>
          <w:szCs w:val="20"/>
          <w:lang w:eastAsia="es-ES"/>
        </w:rPr>
        <w:t xml:space="preserve"> </w:t>
      </w:r>
      <w:r>
        <w:rPr>
          <w:rFonts w:ascii="Courier New" w:eastAsiaTheme="minorHAnsi" w:hAnsi="Courier New" w:cs="Courier New"/>
          <w:sz w:val="20"/>
          <w:szCs w:val="20"/>
          <w:lang w:eastAsia="es-ES"/>
        </w:rPr>
        <w:tab/>
      </w:r>
      <w:r w:rsidRPr="00BA54BC">
        <w:rPr>
          <w:rFonts w:ascii="Courier New" w:eastAsiaTheme="minorHAnsi" w:hAnsi="Courier New" w:cs="Courier New"/>
          <w:sz w:val="20"/>
          <w:szCs w:val="20"/>
          <w:lang w:eastAsia="es-ES"/>
        </w:rPr>
        <w:t xml:space="preserve">En segundo término, respecto de los servidores que ejercen tareas que no resultan compatibles con la modalidad, de trabajo a </w:t>
      </w:r>
      <w:r w:rsidRPr="00BA54BC">
        <w:rPr>
          <w:rFonts w:ascii="Courier New" w:eastAsiaTheme="minorHAnsi" w:hAnsi="Courier New" w:cs="Courier New"/>
          <w:sz w:val="20"/>
          <w:szCs w:val="20"/>
          <w:lang w:eastAsia="es-ES"/>
        </w:rPr>
        <w:lastRenderedPageBreak/>
        <w:t xml:space="preserve">distancia, </w:t>
      </w:r>
      <w:r w:rsidRPr="00BA54BC">
        <w:rPr>
          <w:rFonts w:ascii="Courier New" w:eastAsiaTheme="minorHAnsi" w:hAnsi="Courier New" w:cs="Courier New"/>
          <w:b/>
          <w:sz w:val="20"/>
          <w:szCs w:val="20"/>
          <w:u w:val="single"/>
          <w:lang w:eastAsia="es-ES"/>
        </w:rPr>
        <w:t>pero cuya presencia no resulta indispensable en las dependencias del servicio, cabe precisar que el jefe del servicio puede igualmente establecer la no asistencia de dicho personal con el objeto de evitar la propagación del virus al interior del respectivo órgano, eximiéndolos del deber de asistencia al amparo del instituto del caso fortuito,</w:t>
      </w:r>
      <w:r w:rsidRPr="00BA54BC">
        <w:rPr>
          <w:rFonts w:ascii="Courier New" w:eastAsiaTheme="minorHAnsi" w:hAnsi="Courier New" w:cs="Courier New"/>
          <w:sz w:val="20"/>
          <w:szCs w:val="20"/>
          <w:lang w:eastAsia="es-ES"/>
        </w:rPr>
        <w:t xml:space="preserve"> asistiéndoles igualmente el derecho a percibir en forma íntegra sus remuneraciones</w:t>
      </w:r>
      <w:r>
        <w:rPr>
          <w:rFonts w:ascii="Courier New" w:eastAsiaTheme="minorHAnsi" w:hAnsi="Courier New" w:cs="Courier New"/>
          <w:sz w:val="20"/>
          <w:szCs w:val="20"/>
          <w:lang w:eastAsia="es-ES"/>
        </w:rPr>
        <w:t>”</w:t>
      </w:r>
      <w:r w:rsidRPr="00BA54BC">
        <w:rPr>
          <w:rFonts w:ascii="Courier New" w:eastAsiaTheme="minorHAnsi" w:hAnsi="Courier New" w:cs="Courier New"/>
          <w:sz w:val="20"/>
          <w:szCs w:val="20"/>
          <w:lang w:eastAsia="es-ES"/>
        </w:rPr>
        <w:t>.</w:t>
      </w:r>
    </w:p>
    <w:p w14:paraId="39BA7AB0" w14:textId="77777777" w:rsidR="00BA54BC" w:rsidRDefault="00BA54BC" w:rsidP="00510C80">
      <w:pPr>
        <w:spacing w:line="276" w:lineRule="auto"/>
        <w:jc w:val="both"/>
        <w:rPr>
          <w:rFonts w:ascii="Charter Roman" w:hAnsi="Charter Roman"/>
          <w:sz w:val="21"/>
          <w:szCs w:val="21"/>
        </w:rPr>
      </w:pPr>
    </w:p>
    <w:p w14:paraId="2BD18C09" w14:textId="77777777" w:rsidR="00753E72" w:rsidRDefault="00753E72" w:rsidP="00510C80">
      <w:pPr>
        <w:spacing w:line="276" w:lineRule="auto"/>
        <w:jc w:val="both"/>
        <w:rPr>
          <w:rFonts w:ascii="Charter Roman" w:hAnsi="Charter Roman"/>
          <w:sz w:val="21"/>
          <w:szCs w:val="21"/>
        </w:rPr>
      </w:pPr>
    </w:p>
    <w:p w14:paraId="7413FE6F" w14:textId="77777777" w:rsidR="001007EB" w:rsidRPr="00BA54BC" w:rsidRDefault="001007EB" w:rsidP="00487448">
      <w:pPr>
        <w:spacing w:before="100" w:beforeAutospacing="1" w:after="100" w:afterAutospacing="1" w:line="276" w:lineRule="auto"/>
        <w:jc w:val="both"/>
        <w:rPr>
          <w:rFonts w:ascii="Charter Roman" w:hAnsi="Charter Roman"/>
          <w:b/>
          <w:color w:val="000000" w:themeColor="text1"/>
          <w:sz w:val="22"/>
          <w:szCs w:val="22"/>
        </w:rPr>
      </w:pPr>
      <w:r w:rsidRPr="009729C1">
        <w:rPr>
          <w:rFonts w:ascii="Charter Roman" w:hAnsi="Charter Roman"/>
          <w:sz w:val="20"/>
          <w:szCs w:val="20"/>
        </w:rPr>
        <w:tab/>
      </w:r>
      <w:r w:rsidRPr="00BA54BC">
        <w:rPr>
          <w:rFonts w:ascii="Charter Roman" w:hAnsi="Charter Roman"/>
          <w:b/>
          <w:color w:val="000000" w:themeColor="text1"/>
          <w:sz w:val="22"/>
          <w:szCs w:val="22"/>
        </w:rPr>
        <w:t xml:space="preserve">POR TANTO, </w:t>
      </w:r>
      <w:r w:rsidR="001761ED" w:rsidRPr="00BA54BC">
        <w:rPr>
          <w:rFonts w:ascii="Charter Roman" w:hAnsi="Charter Roman"/>
          <w:color w:val="000000" w:themeColor="text1"/>
          <w:sz w:val="22"/>
          <w:szCs w:val="22"/>
        </w:rPr>
        <w:t>según lo expuesto,</w:t>
      </w:r>
    </w:p>
    <w:p w14:paraId="3E14CC21" w14:textId="77777777" w:rsidR="001007EB" w:rsidRPr="00BA54BC" w:rsidRDefault="001007EB" w:rsidP="00487448">
      <w:pPr>
        <w:spacing w:before="100" w:beforeAutospacing="1" w:after="100" w:afterAutospacing="1" w:line="276" w:lineRule="auto"/>
        <w:jc w:val="both"/>
        <w:rPr>
          <w:rFonts w:ascii="Charter Roman" w:hAnsi="Charter Roman"/>
          <w:b/>
          <w:color w:val="000000" w:themeColor="text1"/>
          <w:sz w:val="22"/>
          <w:szCs w:val="22"/>
        </w:rPr>
      </w:pPr>
      <w:r w:rsidRPr="00BA54BC">
        <w:rPr>
          <w:rFonts w:ascii="Charter Roman" w:hAnsi="Charter Roman"/>
          <w:b/>
          <w:color w:val="000000" w:themeColor="text1"/>
          <w:sz w:val="22"/>
          <w:szCs w:val="22"/>
        </w:rPr>
        <w:tab/>
        <w:t>AL SR. CONTRALOR GENERAL DE LA REPÚBLICA, PEDIMOS</w:t>
      </w:r>
      <w:r w:rsidR="001F0194" w:rsidRPr="00BA54BC">
        <w:rPr>
          <w:rFonts w:ascii="Charter Roman" w:hAnsi="Charter Roman"/>
          <w:b/>
          <w:color w:val="000000" w:themeColor="text1"/>
          <w:sz w:val="22"/>
          <w:szCs w:val="22"/>
        </w:rPr>
        <w:t>:</w:t>
      </w:r>
    </w:p>
    <w:p w14:paraId="6A1374E9" w14:textId="77777777" w:rsidR="00D002FE" w:rsidRPr="00BA54BC" w:rsidRDefault="00D002FE" w:rsidP="00D002FE">
      <w:pPr>
        <w:jc w:val="both"/>
        <w:rPr>
          <w:rFonts w:ascii="Charter Roman" w:hAnsi="Charter Roman"/>
          <w:sz w:val="22"/>
          <w:szCs w:val="22"/>
        </w:rPr>
      </w:pPr>
      <w:r w:rsidRPr="00BA54BC">
        <w:rPr>
          <w:rFonts w:ascii="Charter Roman" w:hAnsi="Charter Roman"/>
          <w:sz w:val="22"/>
          <w:szCs w:val="22"/>
        </w:rPr>
        <w:tab/>
        <w:t xml:space="preserve">1º Si la referida instrucción debe encuadrarse a los lineamiento de la Carta Fundamental en relación al </w:t>
      </w:r>
      <w:r w:rsidRPr="00BA54BC">
        <w:rPr>
          <w:rFonts w:ascii="Charter Roman" w:hAnsi="Charter Roman"/>
          <w:i/>
          <w:sz w:val="22"/>
          <w:szCs w:val="22"/>
        </w:rPr>
        <w:t>derecho a la protección de la salud</w:t>
      </w:r>
      <w:r w:rsidRPr="00BA54BC">
        <w:rPr>
          <w:rFonts w:ascii="Charter Roman" w:hAnsi="Charter Roman"/>
          <w:sz w:val="22"/>
          <w:szCs w:val="22"/>
        </w:rPr>
        <w:t xml:space="preserve">, y el resguardo de los servidores públicos y de la problación, tratándose de actividades públicas en contexto de pandemia; </w:t>
      </w:r>
    </w:p>
    <w:p w14:paraId="07790363" w14:textId="77777777" w:rsidR="00D002FE" w:rsidRPr="00BA54BC" w:rsidRDefault="00D002FE" w:rsidP="00D002FE">
      <w:pPr>
        <w:jc w:val="both"/>
        <w:rPr>
          <w:rFonts w:ascii="Charter Roman" w:hAnsi="Charter Roman"/>
          <w:sz w:val="22"/>
          <w:szCs w:val="22"/>
        </w:rPr>
      </w:pPr>
    </w:p>
    <w:p w14:paraId="4883A04A" w14:textId="4F9E9130" w:rsidR="00D002FE" w:rsidRPr="00BA54BC" w:rsidRDefault="00D002FE" w:rsidP="00D002FE">
      <w:pPr>
        <w:jc w:val="both"/>
        <w:rPr>
          <w:rFonts w:ascii="Charter Roman" w:hAnsi="Charter Roman"/>
          <w:sz w:val="22"/>
          <w:szCs w:val="22"/>
        </w:rPr>
      </w:pPr>
      <w:r w:rsidRPr="00BA54BC">
        <w:rPr>
          <w:rFonts w:ascii="Charter Roman" w:hAnsi="Charter Roman"/>
          <w:sz w:val="22"/>
          <w:szCs w:val="22"/>
        </w:rPr>
        <w:t xml:space="preserve"> </w:t>
      </w:r>
      <w:r w:rsidRPr="00BA54BC">
        <w:rPr>
          <w:rFonts w:ascii="Charter Roman" w:hAnsi="Charter Roman"/>
          <w:sz w:val="22"/>
          <w:szCs w:val="22"/>
        </w:rPr>
        <w:tab/>
        <w:t xml:space="preserve">2º Si el referido instructivo puede tener relevancia para la afectación del principio de eficiencia y/o eficacia, sin un adecuado nivel de precisión y justificación, así como la determinación </w:t>
      </w:r>
      <w:r w:rsidR="00DB1DFB">
        <w:rPr>
          <w:rFonts w:ascii="Charter Roman" w:hAnsi="Charter Roman"/>
          <w:sz w:val="22"/>
          <w:szCs w:val="22"/>
        </w:rPr>
        <w:t xml:space="preserve">clara y </w:t>
      </w:r>
      <w:r w:rsidRPr="00BA54BC">
        <w:rPr>
          <w:rFonts w:ascii="Charter Roman" w:hAnsi="Charter Roman"/>
          <w:sz w:val="22"/>
          <w:szCs w:val="22"/>
        </w:rPr>
        <w:t xml:space="preserve">precisa de los ámbitos que requieren actividad presencial; </w:t>
      </w:r>
    </w:p>
    <w:p w14:paraId="7CA920FA" w14:textId="77777777" w:rsidR="00D002FE" w:rsidRPr="00BA54BC" w:rsidRDefault="00D002FE" w:rsidP="00D002FE">
      <w:pPr>
        <w:jc w:val="both"/>
        <w:rPr>
          <w:rFonts w:ascii="Charter Roman" w:hAnsi="Charter Roman"/>
          <w:sz w:val="22"/>
          <w:szCs w:val="22"/>
        </w:rPr>
      </w:pPr>
    </w:p>
    <w:p w14:paraId="7F631ED0" w14:textId="77777777" w:rsidR="00D002FE" w:rsidRPr="00BA54BC" w:rsidRDefault="00D002FE" w:rsidP="00D002FE">
      <w:pPr>
        <w:jc w:val="both"/>
        <w:rPr>
          <w:rFonts w:ascii="Charter Roman" w:hAnsi="Charter Roman"/>
          <w:color w:val="000000" w:themeColor="text1"/>
          <w:sz w:val="22"/>
          <w:szCs w:val="22"/>
        </w:rPr>
      </w:pPr>
      <w:r w:rsidRPr="00BA54BC">
        <w:rPr>
          <w:rFonts w:ascii="Charter Roman" w:hAnsi="Charter Roman"/>
          <w:sz w:val="22"/>
          <w:szCs w:val="22"/>
        </w:rPr>
        <w:t xml:space="preserve"> </w:t>
      </w:r>
      <w:r w:rsidRPr="00BA54BC">
        <w:rPr>
          <w:rFonts w:ascii="Charter Roman" w:hAnsi="Charter Roman"/>
          <w:sz w:val="22"/>
          <w:szCs w:val="22"/>
        </w:rPr>
        <w:tab/>
        <w:t>3º</w:t>
      </w:r>
      <w:r w:rsidRPr="00BA54BC">
        <w:rPr>
          <w:rFonts w:ascii="Charter Roman" w:hAnsi="Charter Roman"/>
          <w:color w:val="000000" w:themeColor="text1"/>
          <w:sz w:val="22"/>
          <w:szCs w:val="22"/>
        </w:rPr>
        <w:t xml:space="preserve"> Determine cuáles son los criterios exigibles dentro del ambito competencial de los ministerios señalados, en relación a la abundante normativa sanitaria que se ha publicado en el Diario Oficial desde el 16 de marzo de 2020;</w:t>
      </w:r>
    </w:p>
    <w:p w14:paraId="54D75071" w14:textId="3EAF671C" w:rsidR="003D0CC2" w:rsidRPr="00BA54BC" w:rsidRDefault="003D0CC2" w:rsidP="00487448">
      <w:pPr>
        <w:spacing w:before="100" w:beforeAutospacing="1" w:after="100" w:afterAutospacing="1" w:line="276" w:lineRule="auto"/>
        <w:jc w:val="both"/>
        <w:rPr>
          <w:rFonts w:ascii="Charter Roman" w:hAnsi="Charter Roman"/>
          <w:color w:val="000000" w:themeColor="text1"/>
          <w:sz w:val="22"/>
          <w:szCs w:val="22"/>
        </w:rPr>
      </w:pPr>
    </w:p>
    <w:sectPr w:rsidR="003D0CC2" w:rsidRPr="00BA54BC" w:rsidSect="0065005E">
      <w:footerReference w:type="even"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209E2" w14:textId="77777777" w:rsidR="0083688C" w:rsidRDefault="0083688C" w:rsidP="009E07D6">
      <w:r>
        <w:separator/>
      </w:r>
    </w:p>
  </w:endnote>
  <w:endnote w:type="continuationSeparator" w:id="0">
    <w:p w14:paraId="4FE2EC1B" w14:textId="77777777" w:rsidR="0083688C" w:rsidRDefault="0083688C" w:rsidP="009E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harter Roman">
    <w:panose1 w:val="02040503050506020203"/>
    <w:charset w:val="00"/>
    <w:family w:val="auto"/>
    <w:pitch w:val="variable"/>
    <w:sig w:usb0="800000AF" w:usb1="1000204A" w:usb2="00000000" w:usb3="00000000" w:csb0="00000011"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Times Roman">
    <w:panose1 w:val="00000500000000020000"/>
    <w:charset w:val="00"/>
    <w:family w:val="auto"/>
    <w:pitch w:val="variable"/>
    <w:sig w:usb0="E00002FF" w:usb1="5000205A" w:usb2="00000000" w:usb3="00000000" w:csb0="0000019F" w:csb1="00000000"/>
  </w:font>
  <w:font w:name="Georgia Italic">
    <w:panose1 w:val="02040502050405090303"/>
    <w:charset w:val="00"/>
    <w:family w:val="auto"/>
    <w:notTrueType/>
    <w:pitch w:val="default"/>
    <w:sig w:usb0="00000003" w:usb1="00000000" w:usb2="00000000" w:usb3="00000000" w:csb0="0000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95250116"/>
      <w:docPartObj>
        <w:docPartGallery w:val="Page Numbers (Bottom of Page)"/>
        <w:docPartUnique/>
      </w:docPartObj>
    </w:sdtPr>
    <w:sdtContent>
      <w:p w14:paraId="4B1807A9" w14:textId="77777777" w:rsidR="0083688C" w:rsidRDefault="0083688C" w:rsidP="00AB438F">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3EAC4F8" w14:textId="77777777" w:rsidR="0083688C" w:rsidRDefault="0083688C">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400746109"/>
      <w:docPartObj>
        <w:docPartGallery w:val="Page Numbers (Bottom of Page)"/>
        <w:docPartUnique/>
      </w:docPartObj>
    </w:sdtPr>
    <w:sdtContent>
      <w:p w14:paraId="7EA9D164" w14:textId="77777777" w:rsidR="0083688C" w:rsidRDefault="0083688C" w:rsidP="00AB438F">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DA3537">
          <w:rPr>
            <w:rStyle w:val="Nmerodepgina"/>
            <w:noProof/>
          </w:rPr>
          <w:t>1</w:t>
        </w:r>
        <w:r>
          <w:rPr>
            <w:rStyle w:val="Nmerodepgina"/>
          </w:rPr>
          <w:fldChar w:fldCharType="end"/>
        </w:r>
      </w:p>
    </w:sdtContent>
  </w:sdt>
  <w:p w14:paraId="53D2F73E" w14:textId="77777777" w:rsidR="0083688C" w:rsidRDefault="0083688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5F2E3" w14:textId="77777777" w:rsidR="0083688C" w:rsidRDefault="0083688C" w:rsidP="009E07D6">
      <w:r>
        <w:separator/>
      </w:r>
    </w:p>
  </w:footnote>
  <w:footnote w:type="continuationSeparator" w:id="0">
    <w:p w14:paraId="3BC9B3F3" w14:textId="77777777" w:rsidR="0083688C" w:rsidRDefault="0083688C" w:rsidP="009E07D6">
      <w:r>
        <w:continuationSeparator/>
      </w:r>
    </w:p>
  </w:footnote>
  <w:footnote w:id="1">
    <w:p w14:paraId="0AC3340B" w14:textId="5C1F743E" w:rsidR="0083688C" w:rsidRPr="00D002FE" w:rsidRDefault="0083688C" w:rsidP="00D002FE">
      <w:pPr>
        <w:spacing w:line="276" w:lineRule="auto"/>
        <w:jc w:val="both"/>
        <w:rPr>
          <w:rFonts w:ascii="Charter Roman" w:hAnsi="Charter Roman"/>
          <w:sz w:val="18"/>
          <w:szCs w:val="18"/>
        </w:rPr>
      </w:pPr>
      <w:r>
        <w:rPr>
          <w:rStyle w:val="Refdenotaalpie"/>
        </w:rPr>
        <w:footnoteRef/>
      </w:r>
      <w:r>
        <w:t xml:space="preserve"> </w:t>
      </w:r>
      <w:r w:rsidRPr="00D002FE">
        <w:rPr>
          <w:rFonts w:ascii="Charter Roman" w:hAnsi="Charter Roman"/>
          <w:sz w:val="18"/>
          <w:szCs w:val="18"/>
          <w:lang w:val="es-MX"/>
        </w:rPr>
        <w:t xml:space="preserve">Rivano, Juan. </w:t>
      </w:r>
      <w:r w:rsidRPr="00D002FE">
        <w:rPr>
          <w:rFonts w:ascii="Charter Roman" w:hAnsi="Charter Roman"/>
          <w:i/>
          <w:sz w:val="18"/>
          <w:szCs w:val="18"/>
          <w:lang w:val="es-MX"/>
        </w:rPr>
        <w:t>Lógica Elemental</w:t>
      </w:r>
      <w:r w:rsidRPr="00D002FE">
        <w:rPr>
          <w:rFonts w:ascii="Charter Roman" w:hAnsi="Charter Roman"/>
          <w:sz w:val="18"/>
          <w:szCs w:val="18"/>
          <w:lang w:val="es-MX"/>
        </w:rPr>
        <w:t>. Editorial Universitaria, 4ª edición, 1994: p. 21</w:t>
      </w:r>
    </w:p>
  </w:footnote>
  <w:footnote w:id="2">
    <w:p w14:paraId="68171EA4" w14:textId="568E6139" w:rsidR="0083688C" w:rsidRPr="00D002FE" w:rsidRDefault="0083688C" w:rsidP="00D002FE">
      <w:pPr>
        <w:jc w:val="both"/>
        <w:rPr>
          <w:rFonts w:ascii="Charter Roman" w:eastAsiaTheme="minorHAnsi" w:hAnsi="Charter Roman" w:cs="Times Roman"/>
          <w:sz w:val="18"/>
          <w:szCs w:val="18"/>
          <w:lang w:val="es-ES" w:eastAsia="en-US"/>
        </w:rPr>
      </w:pPr>
      <w:r w:rsidRPr="00D002FE">
        <w:rPr>
          <w:rStyle w:val="Refdenotaalpie"/>
          <w:rFonts w:ascii="Charter Roman" w:hAnsi="Charter Roman"/>
          <w:sz w:val="18"/>
          <w:szCs w:val="18"/>
        </w:rPr>
        <w:footnoteRef/>
      </w:r>
      <w:r w:rsidRPr="00D002FE">
        <w:rPr>
          <w:rFonts w:ascii="Charter Roman" w:hAnsi="Charter Roman"/>
          <w:sz w:val="18"/>
          <w:szCs w:val="18"/>
        </w:rPr>
        <w:t xml:space="preserve"> </w:t>
      </w:r>
      <w:r w:rsidRPr="00D002FE">
        <w:rPr>
          <w:rFonts w:ascii="Charter Roman" w:eastAsiaTheme="minorHAnsi" w:hAnsi="Charter Roman"/>
          <w:sz w:val="18"/>
          <w:szCs w:val="18"/>
          <w:lang w:val="es-ES" w:eastAsia="en-US"/>
        </w:rPr>
        <w:t xml:space="preserve">Cordero, Luis. </w:t>
      </w:r>
      <w:r w:rsidRPr="00D002FE">
        <w:rPr>
          <w:rFonts w:ascii="Charter Roman" w:eastAsiaTheme="minorHAnsi" w:hAnsi="Charter Roman" w:cs="Georgia Italic"/>
          <w:i/>
          <w:iCs/>
          <w:sz w:val="18"/>
          <w:szCs w:val="18"/>
          <w:lang w:val="es-ES" w:eastAsia="en-US"/>
        </w:rPr>
        <w:t>Lecciones de derecho administrativo</w:t>
      </w:r>
      <w:r w:rsidRPr="00D002FE">
        <w:rPr>
          <w:rFonts w:ascii="Charter Roman" w:eastAsiaTheme="minorHAnsi" w:hAnsi="Charter Roman"/>
          <w:sz w:val="18"/>
          <w:szCs w:val="18"/>
          <w:lang w:val="es-ES" w:eastAsia="en-US"/>
        </w:rPr>
        <w:t>. 2a ed. Santiago: Legal Publishing Chile, 2015: p. 197. </w:t>
      </w:r>
    </w:p>
  </w:footnote>
  <w:footnote w:id="3">
    <w:p w14:paraId="771D153D" w14:textId="3A512893" w:rsidR="0083688C" w:rsidRPr="00D002FE" w:rsidRDefault="0083688C" w:rsidP="00D002FE">
      <w:pPr>
        <w:jc w:val="both"/>
        <w:rPr>
          <w:rFonts w:ascii="Charter Roman" w:hAnsi="Charter Roman"/>
          <w:sz w:val="18"/>
          <w:szCs w:val="18"/>
          <w:lang w:val="es-ES_tradnl"/>
        </w:rPr>
      </w:pPr>
      <w:r w:rsidRPr="00D002FE">
        <w:rPr>
          <w:rStyle w:val="Refdenotaalpie"/>
          <w:rFonts w:ascii="Charter Roman" w:hAnsi="Charter Roman"/>
          <w:sz w:val="18"/>
          <w:szCs w:val="18"/>
        </w:rPr>
        <w:footnoteRef/>
      </w:r>
      <w:r w:rsidRPr="00D002FE">
        <w:rPr>
          <w:rFonts w:ascii="Charter Roman" w:hAnsi="Charter Roman"/>
          <w:sz w:val="18"/>
          <w:szCs w:val="18"/>
        </w:rPr>
        <w:t xml:space="preserve"> </w:t>
      </w:r>
      <w:r w:rsidRPr="00D002FE">
        <w:rPr>
          <w:rFonts w:ascii="Charter Roman" w:hAnsi="Charter Roman"/>
          <w:sz w:val="18"/>
          <w:szCs w:val="18"/>
          <w:lang w:val="es-ES_tradnl"/>
        </w:rPr>
        <w:t>ídem.</w:t>
      </w:r>
    </w:p>
  </w:footnote>
  <w:footnote w:id="4">
    <w:p w14:paraId="1A481F13" w14:textId="77777777" w:rsidR="0083688C" w:rsidRPr="00D002FE" w:rsidRDefault="0083688C" w:rsidP="00D002FE">
      <w:pPr>
        <w:jc w:val="both"/>
        <w:rPr>
          <w:rFonts w:ascii="Charter Roman" w:eastAsiaTheme="minorHAnsi" w:hAnsi="Charter Roman" w:cs="Times Roman"/>
          <w:sz w:val="18"/>
          <w:szCs w:val="18"/>
          <w:lang w:val="es-ES" w:eastAsia="en-US"/>
        </w:rPr>
      </w:pPr>
      <w:r w:rsidRPr="00D002FE">
        <w:rPr>
          <w:rStyle w:val="Refdenotaalpie"/>
          <w:rFonts w:ascii="Charter Roman" w:hAnsi="Charter Roman"/>
          <w:sz w:val="18"/>
          <w:szCs w:val="18"/>
        </w:rPr>
        <w:footnoteRef/>
      </w:r>
      <w:r w:rsidRPr="00D002FE">
        <w:rPr>
          <w:rFonts w:ascii="Charter Roman" w:hAnsi="Charter Roman"/>
          <w:sz w:val="18"/>
          <w:szCs w:val="18"/>
        </w:rPr>
        <w:t xml:space="preserve"> </w:t>
      </w:r>
      <w:r w:rsidRPr="00D002FE">
        <w:rPr>
          <w:rFonts w:ascii="Charter Roman" w:eastAsiaTheme="minorHAnsi" w:hAnsi="Charter Roman"/>
          <w:sz w:val="18"/>
          <w:szCs w:val="18"/>
          <w:lang w:val="es-ES" w:eastAsia="en-US"/>
        </w:rPr>
        <w:t xml:space="preserve">Soto </w:t>
      </w:r>
      <w:proofErr w:type="spellStart"/>
      <w:r w:rsidRPr="00D002FE">
        <w:rPr>
          <w:rFonts w:ascii="Charter Roman" w:eastAsiaTheme="minorHAnsi" w:hAnsi="Charter Roman"/>
          <w:sz w:val="18"/>
          <w:szCs w:val="18"/>
          <w:lang w:val="es-ES" w:eastAsia="en-US"/>
        </w:rPr>
        <w:t>Kloss</w:t>
      </w:r>
      <w:proofErr w:type="spellEnd"/>
      <w:r w:rsidRPr="00D002FE">
        <w:rPr>
          <w:rFonts w:ascii="Charter Roman" w:eastAsiaTheme="minorHAnsi" w:hAnsi="Charter Roman"/>
          <w:sz w:val="18"/>
          <w:szCs w:val="18"/>
          <w:lang w:val="es-ES" w:eastAsia="en-US"/>
        </w:rPr>
        <w:t xml:space="preserve">, Eduardo. </w:t>
      </w:r>
      <w:r w:rsidRPr="00D002FE">
        <w:rPr>
          <w:rFonts w:ascii="Charter Roman" w:eastAsiaTheme="minorHAnsi" w:hAnsi="Charter Roman" w:cs="Georgia Italic"/>
          <w:i/>
          <w:iCs/>
          <w:sz w:val="18"/>
          <w:szCs w:val="18"/>
          <w:lang w:val="es-ES" w:eastAsia="en-US"/>
        </w:rPr>
        <w:t xml:space="preserve">Derecho Administrativo. Temas fundamentales. </w:t>
      </w:r>
      <w:proofErr w:type="spellStart"/>
      <w:r w:rsidRPr="00D002FE">
        <w:rPr>
          <w:rFonts w:ascii="Charter Roman" w:eastAsiaTheme="minorHAnsi" w:hAnsi="Charter Roman"/>
          <w:sz w:val="18"/>
          <w:szCs w:val="18"/>
          <w:lang w:val="es-ES" w:eastAsia="en-US"/>
        </w:rPr>
        <w:t>Abeledo</w:t>
      </w:r>
      <w:proofErr w:type="spellEnd"/>
      <w:r w:rsidRPr="00D002FE">
        <w:rPr>
          <w:rFonts w:ascii="Charter Roman" w:eastAsiaTheme="minorHAnsi" w:hAnsi="Charter Roman"/>
          <w:sz w:val="18"/>
          <w:szCs w:val="18"/>
          <w:lang w:val="es-ES" w:eastAsia="en-US"/>
        </w:rPr>
        <w:t xml:space="preserve"> </w:t>
      </w:r>
      <w:proofErr w:type="spellStart"/>
      <w:r w:rsidRPr="00D002FE">
        <w:rPr>
          <w:rFonts w:ascii="Charter Roman" w:eastAsiaTheme="minorHAnsi" w:hAnsi="Charter Roman"/>
          <w:sz w:val="18"/>
          <w:szCs w:val="18"/>
          <w:lang w:val="es-ES" w:eastAsia="en-US"/>
        </w:rPr>
        <w:t>Perrot</w:t>
      </w:r>
      <w:proofErr w:type="spellEnd"/>
      <w:r w:rsidRPr="00D002FE">
        <w:rPr>
          <w:rFonts w:ascii="Charter Roman" w:eastAsiaTheme="minorHAnsi" w:hAnsi="Charter Roman"/>
          <w:sz w:val="18"/>
          <w:szCs w:val="18"/>
          <w:lang w:val="es-ES" w:eastAsia="en-US"/>
        </w:rPr>
        <w:t xml:space="preserve"> Legal Publishing, 3a edición actualizada, 2012: p. 191 </w:t>
      </w:r>
    </w:p>
    <w:p w14:paraId="6592857F" w14:textId="5DBDD510" w:rsidR="0083688C" w:rsidRPr="00D002FE" w:rsidRDefault="0083688C">
      <w:pPr>
        <w:pStyle w:val="Textonotapie"/>
        <w:rPr>
          <w:lang w:val="es-ES_tradnl"/>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94A3E"/>
    <w:multiLevelType w:val="hybridMultilevel"/>
    <w:tmpl w:val="2E303F18"/>
    <w:lvl w:ilvl="0" w:tplc="5B44AFC8">
      <w:start w:val="1"/>
      <w:numFmt w:val="decimal"/>
      <w:lvlText w:val="%1."/>
      <w:lvlJc w:val="left"/>
      <w:pPr>
        <w:ind w:left="720" w:hanging="360"/>
      </w:pPr>
      <w:rPr>
        <w:rFonts w:eastAsiaTheme="minorHAnsi" w:hint="default"/>
        <w:b w:val="0"/>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2BAC1789"/>
    <w:multiLevelType w:val="hybridMultilevel"/>
    <w:tmpl w:val="83388D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5467D1B"/>
    <w:multiLevelType w:val="multilevel"/>
    <w:tmpl w:val="B446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436"/>
    <w:rsid w:val="000051E0"/>
    <w:rsid w:val="0001014D"/>
    <w:rsid w:val="00025DB1"/>
    <w:rsid w:val="00033E21"/>
    <w:rsid w:val="000A06A0"/>
    <w:rsid w:val="000E6401"/>
    <w:rsid w:val="001007EB"/>
    <w:rsid w:val="00134E38"/>
    <w:rsid w:val="001547E0"/>
    <w:rsid w:val="001761ED"/>
    <w:rsid w:val="001A7DDA"/>
    <w:rsid w:val="001B2E19"/>
    <w:rsid w:val="001B5955"/>
    <w:rsid w:val="001C128E"/>
    <w:rsid w:val="001C5ECF"/>
    <w:rsid w:val="001F0194"/>
    <w:rsid w:val="001F2ACD"/>
    <w:rsid w:val="00222022"/>
    <w:rsid w:val="002338FA"/>
    <w:rsid w:val="00240A2A"/>
    <w:rsid w:val="0024343C"/>
    <w:rsid w:val="00247915"/>
    <w:rsid w:val="0027485B"/>
    <w:rsid w:val="002A7091"/>
    <w:rsid w:val="002E43DF"/>
    <w:rsid w:val="00312888"/>
    <w:rsid w:val="00344FC5"/>
    <w:rsid w:val="00367B4F"/>
    <w:rsid w:val="003A67D2"/>
    <w:rsid w:val="003D0CC2"/>
    <w:rsid w:val="00401C24"/>
    <w:rsid w:val="004141B9"/>
    <w:rsid w:val="00441A7C"/>
    <w:rsid w:val="00451B7D"/>
    <w:rsid w:val="00487448"/>
    <w:rsid w:val="004B314C"/>
    <w:rsid w:val="004D614C"/>
    <w:rsid w:val="004E2C48"/>
    <w:rsid w:val="004F57E7"/>
    <w:rsid w:val="004F7C5F"/>
    <w:rsid w:val="00502DB1"/>
    <w:rsid w:val="00510C80"/>
    <w:rsid w:val="005472E8"/>
    <w:rsid w:val="005F0950"/>
    <w:rsid w:val="006052B5"/>
    <w:rsid w:val="0065005E"/>
    <w:rsid w:val="00652000"/>
    <w:rsid w:val="00674E75"/>
    <w:rsid w:val="006849E6"/>
    <w:rsid w:val="006C789D"/>
    <w:rsid w:val="006D0B5C"/>
    <w:rsid w:val="006D722E"/>
    <w:rsid w:val="006E2938"/>
    <w:rsid w:val="006F5198"/>
    <w:rsid w:val="006F773C"/>
    <w:rsid w:val="00715436"/>
    <w:rsid w:val="007476A4"/>
    <w:rsid w:val="00753E72"/>
    <w:rsid w:val="00796590"/>
    <w:rsid w:val="007C2B19"/>
    <w:rsid w:val="007D7B97"/>
    <w:rsid w:val="00802609"/>
    <w:rsid w:val="0083688C"/>
    <w:rsid w:val="00855FF6"/>
    <w:rsid w:val="00870166"/>
    <w:rsid w:val="00892F48"/>
    <w:rsid w:val="00894A1E"/>
    <w:rsid w:val="008A0138"/>
    <w:rsid w:val="008C07A4"/>
    <w:rsid w:val="008D00CE"/>
    <w:rsid w:val="00946F5F"/>
    <w:rsid w:val="00960F95"/>
    <w:rsid w:val="009729C1"/>
    <w:rsid w:val="009B66CF"/>
    <w:rsid w:val="009C10BB"/>
    <w:rsid w:val="009D2914"/>
    <w:rsid w:val="009E07D6"/>
    <w:rsid w:val="009E378D"/>
    <w:rsid w:val="00A02B20"/>
    <w:rsid w:val="00A03E46"/>
    <w:rsid w:val="00A0430D"/>
    <w:rsid w:val="00A24E5A"/>
    <w:rsid w:val="00A50B8E"/>
    <w:rsid w:val="00A62DAB"/>
    <w:rsid w:val="00A6382B"/>
    <w:rsid w:val="00A72E45"/>
    <w:rsid w:val="00A7510B"/>
    <w:rsid w:val="00A86DF5"/>
    <w:rsid w:val="00A91433"/>
    <w:rsid w:val="00AB33BC"/>
    <w:rsid w:val="00AB438F"/>
    <w:rsid w:val="00AB4557"/>
    <w:rsid w:val="00AC250C"/>
    <w:rsid w:val="00B054C1"/>
    <w:rsid w:val="00B1003D"/>
    <w:rsid w:val="00B46363"/>
    <w:rsid w:val="00B656E0"/>
    <w:rsid w:val="00B71723"/>
    <w:rsid w:val="00B71CC4"/>
    <w:rsid w:val="00B818CB"/>
    <w:rsid w:val="00B825EC"/>
    <w:rsid w:val="00BA54BC"/>
    <w:rsid w:val="00BD39EF"/>
    <w:rsid w:val="00C662C3"/>
    <w:rsid w:val="00C82DC3"/>
    <w:rsid w:val="00CA4948"/>
    <w:rsid w:val="00CA536E"/>
    <w:rsid w:val="00D002FE"/>
    <w:rsid w:val="00D12E6A"/>
    <w:rsid w:val="00DA3537"/>
    <w:rsid w:val="00DB1DFB"/>
    <w:rsid w:val="00DB5ED2"/>
    <w:rsid w:val="00DC35A6"/>
    <w:rsid w:val="00DF557A"/>
    <w:rsid w:val="00E14EF5"/>
    <w:rsid w:val="00E606E2"/>
    <w:rsid w:val="00E8326F"/>
    <w:rsid w:val="00E93CCB"/>
    <w:rsid w:val="00E95CD9"/>
    <w:rsid w:val="00EC008B"/>
    <w:rsid w:val="00EE2DFC"/>
    <w:rsid w:val="00F503F5"/>
    <w:rsid w:val="00F7229F"/>
    <w:rsid w:val="00F84395"/>
    <w:rsid w:val="00FB6540"/>
    <w:rsid w:val="00FC3BBD"/>
    <w:rsid w:val="00FC3FE7"/>
    <w:rsid w:val="00FC41C8"/>
    <w:rsid w:val="00FC7E04"/>
    <w:rsid w:val="00FD7F6A"/>
    <w:rsid w:val="00FF60A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0D43A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436"/>
    <w:rPr>
      <w:rFonts w:ascii="Times New Roman" w:eastAsia="Times New Roman" w:hAnsi="Times New Roman" w:cs="Times New Roman"/>
      <w:lang w:val="es-C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5436"/>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15436"/>
    <w:rPr>
      <w:color w:val="0563C1" w:themeColor="hyperlink"/>
      <w:u w:val="single"/>
    </w:rPr>
  </w:style>
  <w:style w:type="paragraph" w:styleId="NormalWeb">
    <w:name w:val="Normal (Web)"/>
    <w:basedOn w:val="Normal"/>
    <w:uiPriority w:val="99"/>
    <w:unhideWhenUsed/>
    <w:rsid w:val="003D0CC2"/>
    <w:pPr>
      <w:spacing w:before="100" w:beforeAutospacing="1" w:after="100" w:afterAutospacing="1"/>
    </w:pPr>
  </w:style>
  <w:style w:type="paragraph" w:styleId="Piedepgina">
    <w:name w:val="footer"/>
    <w:basedOn w:val="Normal"/>
    <w:link w:val="PiedepginaCar"/>
    <w:uiPriority w:val="99"/>
    <w:unhideWhenUsed/>
    <w:rsid w:val="009E07D6"/>
    <w:pPr>
      <w:tabs>
        <w:tab w:val="center" w:pos="4419"/>
        <w:tab w:val="right" w:pos="8838"/>
      </w:tabs>
    </w:pPr>
  </w:style>
  <w:style w:type="character" w:customStyle="1" w:styleId="PiedepginaCar">
    <w:name w:val="Pie de página Car"/>
    <w:basedOn w:val="Fuentedeprrafopredeter"/>
    <w:link w:val="Piedepgina"/>
    <w:uiPriority w:val="99"/>
    <w:rsid w:val="009E07D6"/>
    <w:rPr>
      <w:rFonts w:ascii="Times New Roman" w:eastAsia="Times New Roman" w:hAnsi="Times New Roman" w:cs="Times New Roman"/>
      <w:lang w:val="es-CL" w:eastAsia="es-ES_tradnl"/>
    </w:rPr>
  </w:style>
  <w:style w:type="character" w:styleId="Nmerodepgina">
    <w:name w:val="page number"/>
    <w:basedOn w:val="Fuentedeprrafopredeter"/>
    <w:uiPriority w:val="99"/>
    <w:semiHidden/>
    <w:unhideWhenUsed/>
    <w:rsid w:val="009E07D6"/>
  </w:style>
  <w:style w:type="character" w:styleId="Hipervnculovisitado">
    <w:name w:val="FollowedHyperlink"/>
    <w:basedOn w:val="Fuentedeprrafopredeter"/>
    <w:uiPriority w:val="99"/>
    <w:semiHidden/>
    <w:unhideWhenUsed/>
    <w:rsid w:val="00D12E6A"/>
    <w:rPr>
      <w:color w:val="954F72" w:themeColor="followedHyperlink"/>
      <w:u w:val="single"/>
    </w:rPr>
  </w:style>
  <w:style w:type="paragraph" w:styleId="Sinespaciado">
    <w:name w:val="No Spacing"/>
    <w:uiPriority w:val="1"/>
    <w:qFormat/>
    <w:rsid w:val="009729C1"/>
    <w:rPr>
      <w:rFonts w:ascii="Times New Roman" w:eastAsia="Times New Roman" w:hAnsi="Times New Roman" w:cs="Times New Roman"/>
      <w:lang w:val="es-CL" w:eastAsia="es-ES_tradnl"/>
    </w:rPr>
  </w:style>
  <w:style w:type="paragraph" w:styleId="HTMLconformatoprevio">
    <w:name w:val="HTML Preformatted"/>
    <w:basedOn w:val="Normal"/>
    <w:link w:val="HTMLconformatoprevioCar"/>
    <w:uiPriority w:val="99"/>
    <w:semiHidden/>
    <w:unhideWhenUsed/>
    <w:rsid w:val="007D7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lang w:eastAsia="es-ES"/>
    </w:rPr>
  </w:style>
  <w:style w:type="character" w:customStyle="1" w:styleId="HTMLconformatoprevioCar">
    <w:name w:val="HTML con formato previo Car"/>
    <w:basedOn w:val="Fuentedeprrafopredeter"/>
    <w:link w:val="HTMLconformatoprevio"/>
    <w:uiPriority w:val="99"/>
    <w:semiHidden/>
    <w:rsid w:val="007D7B97"/>
    <w:rPr>
      <w:rFonts w:ascii="Courier" w:hAnsi="Courier" w:cs="Courier"/>
      <w:sz w:val="20"/>
      <w:szCs w:val="20"/>
      <w:lang w:val="es-CL" w:eastAsia="es-ES"/>
    </w:rPr>
  </w:style>
  <w:style w:type="character" w:customStyle="1" w:styleId="apple-converted-space">
    <w:name w:val="apple-converted-space"/>
    <w:basedOn w:val="Fuentedeprrafopredeter"/>
    <w:rsid w:val="006F773C"/>
  </w:style>
  <w:style w:type="paragraph" w:styleId="Textonotapie">
    <w:name w:val="footnote text"/>
    <w:aliases w:val="Footnote Text Char Char Char Char Char,Footnote Text Char Char Char Char,Footnote reference,FA Fu,Footnote Text Char Char Char, Car,Texto nota pie Car Car Car,Texto nota pie Car Car Car Car,Texto nota pie Car Car,Car,Car Car,cita"/>
    <w:basedOn w:val="Normal"/>
    <w:link w:val="TextonotapieCar"/>
    <w:uiPriority w:val="99"/>
    <w:unhideWhenUsed/>
    <w:rsid w:val="001A7DDA"/>
  </w:style>
  <w:style w:type="character" w:customStyle="1" w:styleId="TextonotapieCar">
    <w:name w:val="Texto nota pie Car"/>
    <w:aliases w:val="Footnote Text Char Char Char Char Char Car,Footnote Text Char Char Char Char Car,Footnote reference Car,FA Fu Car,Footnote Text Char Char Char Car, Car Car,Texto nota pie Car Car Car Car1,Texto nota pie Car Car Car Car Car,Car Car1"/>
    <w:basedOn w:val="Fuentedeprrafopredeter"/>
    <w:link w:val="Textonotapie"/>
    <w:uiPriority w:val="99"/>
    <w:rsid w:val="001A7DDA"/>
    <w:rPr>
      <w:rFonts w:ascii="Times New Roman" w:eastAsia="Times New Roman" w:hAnsi="Times New Roman" w:cs="Times New Roman"/>
      <w:lang w:val="es-CL" w:eastAsia="es-ES_tradnl"/>
    </w:rPr>
  </w:style>
  <w:style w:type="character" w:styleId="Refdenotaalpie">
    <w:name w:val="footnote reference"/>
    <w:aliases w:val="Footnote Reference.SES,16 Point,Superscript 6 Point,Superscript 6 Point + 11 ...,Referencia nota al pie,Ref,de nota al pie"/>
    <w:basedOn w:val="Fuentedeprrafopredeter"/>
    <w:uiPriority w:val="99"/>
    <w:unhideWhenUsed/>
    <w:rsid w:val="001A7DDA"/>
    <w:rPr>
      <w:vertAlign w:val="superscript"/>
    </w:rPr>
  </w:style>
  <w:style w:type="character" w:styleId="Textoennegrita">
    <w:name w:val="Strong"/>
    <w:basedOn w:val="Fuentedeprrafopredeter"/>
    <w:uiPriority w:val="22"/>
    <w:qFormat/>
    <w:rsid w:val="0083688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436"/>
    <w:rPr>
      <w:rFonts w:ascii="Times New Roman" w:eastAsia="Times New Roman" w:hAnsi="Times New Roman" w:cs="Times New Roman"/>
      <w:lang w:val="es-C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5436"/>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15436"/>
    <w:rPr>
      <w:color w:val="0563C1" w:themeColor="hyperlink"/>
      <w:u w:val="single"/>
    </w:rPr>
  </w:style>
  <w:style w:type="paragraph" w:styleId="NormalWeb">
    <w:name w:val="Normal (Web)"/>
    <w:basedOn w:val="Normal"/>
    <w:uiPriority w:val="99"/>
    <w:unhideWhenUsed/>
    <w:rsid w:val="003D0CC2"/>
    <w:pPr>
      <w:spacing w:before="100" w:beforeAutospacing="1" w:after="100" w:afterAutospacing="1"/>
    </w:pPr>
  </w:style>
  <w:style w:type="paragraph" w:styleId="Piedepgina">
    <w:name w:val="footer"/>
    <w:basedOn w:val="Normal"/>
    <w:link w:val="PiedepginaCar"/>
    <w:uiPriority w:val="99"/>
    <w:unhideWhenUsed/>
    <w:rsid w:val="009E07D6"/>
    <w:pPr>
      <w:tabs>
        <w:tab w:val="center" w:pos="4419"/>
        <w:tab w:val="right" w:pos="8838"/>
      </w:tabs>
    </w:pPr>
  </w:style>
  <w:style w:type="character" w:customStyle="1" w:styleId="PiedepginaCar">
    <w:name w:val="Pie de página Car"/>
    <w:basedOn w:val="Fuentedeprrafopredeter"/>
    <w:link w:val="Piedepgina"/>
    <w:uiPriority w:val="99"/>
    <w:rsid w:val="009E07D6"/>
    <w:rPr>
      <w:rFonts w:ascii="Times New Roman" w:eastAsia="Times New Roman" w:hAnsi="Times New Roman" w:cs="Times New Roman"/>
      <w:lang w:val="es-CL" w:eastAsia="es-ES_tradnl"/>
    </w:rPr>
  </w:style>
  <w:style w:type="character" w:styleId="Nmerodepgina">
    <w:name w:val="page number"/>
    <w:basedOn w:val="Fuentedeprrafopredeter"/>
    <w:uiPriority w:val="99"/>
    <w:semiHidden/>
    <w:unhideWhenUsed/>
    <w:rsid w:val="009E07D6"/>
  </w:style>
  <w:style w:type="character" w:styleId="Hipervnculovisitado">
    <w:name w:val="FollowedHyperlink"/>
    <w:basedOn w:val="Fuentedeprrafopredeter"/>
    <w:uiPriority w:val="99"/>
    <w:semiHidden/>
    <w:unhideWhenUsed/>
    <w:rsid w:val="00D12E6A"/>
    <w:rPr>
      <w:color w:val="954F72" w:themeColor="followedHyperlink"/>
      <w:u w:val="single"/>
    </w:rPr>
  </w:style>
  <w:style w:type="paragraph" w:styleId="Sinespaciado">
    <w:name w:val="No Spacing"/>
    <w:uiPriority w:val="1"/>
    <w:qFormat/>
    <w:rsid w:val="009729C1"/>
    <w:rPr>
      <w:rFonts w:ascii="Times New Roman" w:eastAsia="Times New Roman" w:hAnsi="Times New Roman" w:cs="Times New Roman"/>
      <w:lang w:val="es-CL" w:eastAsia="es-ES_tradnl"/>
    </w:rPr>
  </w:style>
  <w:style w:type="paragraph" w:styleId="HTMLconformatoprevio">
    <w:name w:val="HTML Preformatted"/>
    <w:basedOn w:val="Normal"/>
    <w:link w:val="HTMLconformatoprevioCar"/>
    <w:uiPriority w:val="99"/>
    <w:semiHidden/>
    <w:unhideWhenUsed/>
    <w:rsid w:val="007D7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lang w:eastAsia="es-ES"/>
    </w:rPr>
  </w:style>
  <w:style w:type="character" w:customStyle="1" w:styleId="HTMLconformatoprevioCar">
    <w:name w:val="HTML con formato previo Car"/>
    <w:basedOn w:val="Fuentedeprrafopredeter"/>
    <w:link w:val="HTMLconformatoprevio"/>
    <w:uiPriority w:val="99"/>
    <w:semiHidden/>
    <w:rsid w:val="007D7B97"/>
    <w:rPr>
      <w:rFonts w:ascii="Courier" w:hAnsi="Courier" w:cs="Courier"/>
      <w:sz w:val="20"/>
      <w:szCs w:val="20"/>
      <w:lang w:val="es-CL" w:eastAsia="es-ES"/>
    </w:rPr>
  </w:style>
  <w:style w:type="character" w:customStyle="1" w:styleId="apple-converted-space">
    <w:name w:val="apple-converted-space"/>
    <w:basedOn w:val="Fuentedeprrafopredeter"/>
    <w:rsid w:val="006F773C"/>
  </w:style>
  <w:style w:type="paragraph" w:styleId="Textonotapie">
    <w:name w:val="footnote text"/>
    <w:aliases w:val="Footnote Text Char Char Char Char Char,Footnote Text Char Char Char Char,Footnote reference,FA Fu,Footnote Text Char Char Char, Car,Texto nota pie Car Car Car,Texto nota pie Car Car Car Car,Texto nota pie Car Car,Car,Car Car,cita"/>
    <w:basedOn w:val="Normal"/>
    <w:link w:val="TextonotapieCar"/>
    <w:uiPriority w:val="99"/>
    <w:unhideWhenUsed/>
    <w:rsid w:val="001A7DDA"/>
  </w:style>
  <w:style w:type="character" w:customStyle="1" w:styleId="TextonotapieCar">
    <w:name w:val="Texto nota pie Car"/>
    <w:aliases w:val="Footnote Text Char Char Char Char Char Car,Footnote Text Char Char Char Char Car,Footnote reference Car,FA Fu Car,Footnote Text Char Char Char Car, Car Car,Texto nota pie Car Car Car Car1,Texto nota pie Car Car Car Car Car,Car Car1"/>
    <w:basedOn w:val="Fuentedeprrafopredeter"/>
    <w:link w:val="Textonotapie"/>
    <w:uiPriority w:val="99"/>
    <w:rsid w:val="001A7DDA"/>
    <w:rPr>
      <w:rFonts w:ascii="Times New Roman" w:eastAsia="Times New Roman" w:hAnsi="Times New Roman" w:cs="Times New Roman"/>
      <w:lang w:val="es-CL" w:eastAsia="es-ES_tradnl"/>
    </w:rPr>
  </w:style>
  <w:style w:type="character" w:styleId="Refdenotaalpie">
    <w:name w:val="footnote reference"/>
    <w:aliases w:val="Footnote Reference.SES,16 Point,Superscript 6 Point,Superscript 6 Point + 11 ...,Referencia nota al pie,Ref,de nota al pie"/>
    <w:basedOn w:val="Fuentedeprrafopredeter"/>
    <w:uiPriority w:val="99"/>
    <w:unhideWhenUsed/>
    <w:rsid w:val="001A7DDA"/>
    <w:rPr>
      <w:vertAlign w:val="superscript"/>
    </w:rPr>
  </w:style>
  <w:style w:type="character" w:styleId="Textoennegrita">
    <w:name w:val="Strong"/>
    <w:basedOn w:val="Fuentedeprrafopredeter"/>
    <w:uiPriority w:val="22"/>
    <w:qFormat/>
    <w:rsid w:val="00836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6366">
      <w:bodyDiv w:val="1"/>
      <w:marLeft w:val="0"/>
      <w:marRight w:val="0"/>
      <w:marTop w:val="0"/>
      <w:marBottom w:val="0"/>
      <w:divBdr>
        <w:top w:val="none" w:sz="0" w:space="0" w:color="auto"/>
        <w:left w:val="none" w:sz="0" w:space="0" w:color="auto"/>
        <w:bottom w:val="none" w:sz="0" w:space="0" w:color="auto"/>
        <w:right w:val="none" w:sz="0" w:space="0" w:color="auto"/>
      </w:divBdr>
    </w:div>
    <w:div w:id="426773432">
      <w:bodyDiv w:val="1"/>
      <w:marLeft w:val="0"/>
      <w:marRight w:val="0"/>
      <w:marTop w:val="0"/>
      <w:marBottom w:val="0"/>
      <w:divBdr>
        <w:top w:val="none" w:sz="0" w:space="0" w:color="auto"/>
        <w:left w:val="none" w:sz="0" w:space="0" w:color="auto"/>
        <w:bottom w:val="none" w:sz="0" w:space="0" w:color="auto"/>
        <w:right w:val="none" w:sz="0" w:space="0" w:color="auto"/>
      </w:divBdr>
      <w:divsChild>
        <w:div w:id="1529874960">
          <w:marLeft w:val="0"/>
          <w:marRight w:val="0"/>
          <w:marTop w:val="0"/>
          <w:marBottom w:val="0"/>
          <w:divBdr>
            <w:top w:val="none" w:sz="0" w:space="0" w:color="auto"/>
            <w:left w:val="none" w:sz="0" w:space="0" w:color="auto"/>
            <w:bottom w:val="none" w:sz="0" w:space="0" w:color="auto"/>
            <w:right w:val="none" w:sz="0" w:space="0" w:color="auto"/>
          </w:divBdr>
          <w:divsChild>
            <w:div w:id="1437753086">
              <w:marLeft w:val="0"/>
              <w:marRight w:val="0"/>
              <w:marTop w:val="0"/>
              <w:marBottom w:val="0"/>
              <w:divBdr>
                <w:top w:val="none" w:sz="0" w:space="0" w:color="auto"/>
                <w:left w:val="none" w:sz="0" w:space="0" w:color="auto"/>
                <w:bottom w:val="none" w:sz="0" w:space="0" w:color="auto"/>
                <w:right w:val="none" w:sz="0" w:space="0" w:color="auto"/>
              </w:divBdr>
              <w:divsChild>
                <w:div w:id="17428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743868">
      <w:bodyDiv w:val="1"/>
      <w:marLeft w:val="0"/>
      <w:marRight w:val="0"/>
      <w:marTop w:val="0"/>
      <w:marBottom w:val="0"/>
      <w:divBdr>
        <w:top w:val="none" w:sz="0" w:space="0" w:color="auto"/>
        <w:left w:val="none" w:sz="0" w:space="0" w:color="auto"/>
        <w:bottom w:val="none" w:sz="0" w:space="0" w:color="auto"/>
        <w:right w:val="none" w:sz="0" w:space="0" w:color="auto"/>
      </w:divBdr>
    </w:div>
    <w:div w:id="719598655">
      <w:bodyDiv w:val="1"/>
      <w:marLeft w:val="0"/>
      <w:marRight w:val="0"/>
      <w:marTop w:val="0"/>
      <w:marBottom w:val="0"/>
      <w:divBdr>
        <w:top w:val="none" w:sz="0" w:space="0" w:color="auto"/>
        <w:left w:val="none" w:sz="0" w:space="0" w:color="auto"/>
        <w:bottom w:val="none" w:sz="0" w:space="0" w:color="auto"/>
        <w:right w:val="none" w:sz="0" w:space="0" w:color="auto"/>
      </w:divBdr>
    </w:div>
    <w:div w:id="845285810">
      <w:bodyDiv w:val="1"/>
      <w:marLeft w:val="0"/>
      <w:marRight w:val="0"/>
      <w:marTop w:val="0"/>
      <w:marBottom w:val="0"/>
      <w:divBdr>
        <w:top w:val="none" w:sz="0" w:space="0" w:color="auto"/>
        <w:left w:val="none" w:sz="0" w:space="0" w:color="auto"/>
        <w:bottom w:val="none" w:sz="0" w:space="0" w:color="auto"/>
        <w:right w:val="none" w:sz="0" w:space="0" w:color="auto"/>
      </w:divBdr>
    </w:div>
    <w:div w:id="1016806334">
      <w:bodyDiv w:val="1"/>
      <w:marLeft w:val="0"/>
      <w:marRight w:val="0"/>
      <w:marTop w:val="0"/>
      <w:marBottom w:val="0"/>
      <w:divBdr>
        <w:top w:val="none" w:sz="0" w:space="0" w:color="auto"/>
        <w:left w:val="none" w:sz="0" w:space="0" w:color="auto"/>
        <w:bottom w:val="none" w:sz="0" w:space="0" w:color="auto"/>
        <w:right w:val="none" w:sz="0" w:space="0" w:color="auto"/>
      </w:divBdr>
      <w:divsChild>
        <w:div w:id="1759598514">
          <w:marLeft w:val="0"/>
          <w:marRight w:val="0"/>
          <w:marTop w:val="0"/>
          <w:marBottom w:val="0"/>
          <w:divBdr>
            <w:top w:val="none" w:sz="0" w:space="0" w:color="auto"/>
            <w:left w:val="none" w:sz="0" w:space="0" w:color="auto"/>
            <w:bottom w:val="none" w:sz="0" w:space="0" w:color="auto"/>
            <w:right w:val="none" w:sz="0" w:space="0" w:color="auto"/>
          </w:divBdr>
        </w:div>
        <w:div w:id="1732193836">
          <w:marLeft w:val="0"/>
          <w:marRight w:val="0"/>
          <w:marTop w:val="0"/>
          <w:marBottom w:val="0"/>
          <w:divBdr>
            <w:top w:val="none" w:sz="0" w:space="0" w:color="auto"/>
            <w:left w:val="none" w:sz="0" w:space="0" w:color="auto"/>
            <w:bottom w:val="none" w:sz="0" w:space="0" w:color="auto"/>
            <w:right w:val="none" w:sz="0" w:space="0" w:color="auto"/>
          </w:divBdr>
        </w:div>
        <w:div w:id="1986271582">
          <w:marLeft w:val="0"/>
          <w:marRight w:val="0"/>
          <w:marTop w:val="0"/>
          <w:marBottom w:val="0"/>
          <w:divBdr>
            <w:top w:val="none" w:sz="0" w:space="0" w:color="auto"/>
            <w:left w:val="none" w:sz="0" w:space="0" w:color="auto"/>
            <w:bottom w:val="none" w:sz="0" w:space="0" w:color="auto"/>
            <w:right w:val="none" w:sz="0" w:space="0" w:color="auto"/>
          </w:divBdr>
        </w:div>
        <w:div w:id="1139541086">
          <w:marLeft w:val="0"/>
          <w:marRight w:val="0"/>
          <w:marTop w:val="0"/>
          <w:marBottom w:val="0"/>
          <w:divBdr>
            <w:top w:val="none" w:sz="0" w:space="0" w:color="auto"/>
            <w:left w:val="none" w:sz="0" w:space="0" w:color="auto"/>
            <w:bottom w:val="none" w:sz="0" w:space="0" w:color="auto"/>
            <w:right w:val="none" w:sz="0" w:space="0" w:color="auto"/>
          </w:divBdr>
        </w:div>
        <w:div w:id="143012060">
          <w:marLeft w:val="0"/>
          <w:marRight w:val="0"/>
          <w:marTop w:val="0"/>
          <w:marBottom w:val="0"/>
          <w:divBdr>
            <w:top w:val="none" w:sz="0" w:space="0" w:color="auto"/>
            <w:left w:val="none" w:sz="0" w:space="0" w:color="auto"/>
            <w:bottom w:val="none" w:sz="0" w:space="0" w:color="auto"/>
            <w:right w:val="none" w:sz="0" w:space="0" w:color="auto"/>
          </w:divBdr>
        </w:div>
        <w:div w:id="1884515100">
          <w:marLeft w:val="0"/>
          <w:marRight w:val="0"/>
          <w:marTop w:val="0"/>
          <w:marBottom w:val="0"/>
          <w:divBdr>
            <w:top w:val="none" w:sz="0" w:space="0" w:color="auto"/>
            <w:left w:val="none" w:sz="0" w:space="0" w:color="auto"/>
            <w:bottom w:val="none" w:sz="0" w:space="0" w:color="auto"/>
            <w:right w:val="none" w:sz="0" w:space="0" w:color="auto"/>
          </w:divBdr>
        </w:div>
        <w:div w:id="1133907043">
          <w:marLeft w:val="0"/>
          <w:marRight w:val="0"/>
          <w:marTop w:val="0"/>
          <w:marBottom w:val="0"/>
          <w:divBdr>
            <w:top w:val="none" w:sz="0" w:space="0" w:color="auto"/>
            <w:left w:val="none" w:sz="0" w:space="0" w:color="auto"/>
            <w:bottom w:val="none" w:sz="0" w:space="0" w:color="auto"/>
            <w:right w:val="none" w:sz="0" w:space="0" w:color="auto"/>
          </w:divBdr>
        </w:div>
        <w:div w:id="1293706422">
          <w:marLeft w:val="0"/>
          <w:marRight w:val="0"/>
          <w:marTop w:val="0"/>
          <w:marBottom w:val="0"/>
          <w:divBdr>
            <w:top w:val="none" w:sz="0" w:space="0" w:color="auto"/>
            <w:left w:val="none" w:sz="0" w:space="0" w:color="auto"/>
            <w:bottom w:val="none" w:sz="0" w:space="0" w:color="auto"/>
            <w:right w:val="none" w:sz="0" w:space="0" w:color="auto"/>
          </w:divBdr>
        </w:div>
        <w:div w:id="854879109">
          <w:marLeft w:val="0"/>
          <w:marRight w:val="0"/>
          <w:marTop w:val="0"/>
          <w:marBottom w:val="0"/>
          <w:divBdr>
            <w:top w:val="none" w:sz="0" w:space="0" w:color="auto"/>
            <w:left w:val="none" w:sz="0" w:space="0" w:color="auto"/>
            <w:bottom w:val="none" w:sz="0" w:space="0" w:color="auto"/>
            <w:right w:val="none" w:sz="0" w:space="0" w:color="auto"/>
          </w:divBdr>
        </w:div>
        <w:div w:id="1844320276">
          <w:marLeft w:val="0"/>
          <w:marRight w:val="0"/>
          <w:marTop w:val="0"/>
          <w:marBottom w:val="0"/>
          <w:divBdr>
            <w:top w:val="none" w:sz="0" w:space="0" w:color="auto"/>
            <w:left w:val="none" w:sz="0" w:space="0" w:color="auto"/>
            <w:bottom w:val="none" w:sz="0" w:space="0" w:color="auto"/>
            <w:right w:val="none" w:sz="0" w:space="0" w:color="auto"/>
          </w:divBdr>
        </w:div>
        <w:div w:id="1272324594">
          <w:marLeft w:val="0"/>
          <w:marRight w:val="0"/>
          <w:marTop w:val="0"/>
          <w:marBottom w:val="0"/>
          <w:divBdr>
            <w:top w:val="none" w:sz="0" w:space="0" w:color="auto"/>
            <w:left w:val="none" w:sz="0" w:space="0" w:color="auto"/>
            <w:bottom w:val="none" w:sz="0" w:space="0" w:color="auto"/>
            <w:right w:val="none" w:sz="0" w:space="0" w:color="auto"/>
          </w:divBdr>
        </w:div>
        <w:div w:id="1287202790">
          <w:marLeft w:val="0"/>
          <w:marRight w:val="0"/>
          <w:marTop w:val="0"/>
          <w:marBottom w:val="0"/>
          <w:divBdr>
            <w:top w:val="none" w:sz="0" w:space="0" w:color="auto"/>
            <w:left w:val="none" w:sz="0" w:space="0" w:color="auto"/>
            <w:bottom w:val="none" w:sz="0" w:space="0" w:color="auto"/>
            <w:right w:val="none" w:sz="0" w:space="0" w:color="auto"/>
          </w:divBdr>
        </w:div>
        <w:div w:id="836186376">
          <w:marLeft w:val="0"/>
          <w:marRight w:val="0"/>
          <w:marTop w:val="0"/>
          <w:marBottom w:val="0"/>
          <w:divBdr>
            <w:top w:val="none" w:sz="0" w:space="0" w:color="auto"/>
            <w:left w:val="none" w:sz="0" w:space="0" w:color="auto"/>
            <w:bottom w:val="none" w:sz="0" w:space="0" w:color="auto"/>
            <w:right w:val="none" w:sz="0" w:space="0" w:color="auto"/>
          </w:divBdr>
        </w:div>
        <w:div w:id="485434693">
          <w:marLeft w:val="0"/>
          <w:marRight w:val="0"/>
          <w:marTop w:val="0"/>
          <w:marBottom w:val="0"/>
          <w:divBdr>
            <w:top w:val="none" w:sz="0" w:space="0" w:color="auto"/>
            <w:left w:val="none" w:sz="0" w:space="0" w:color="auto"/>
            <w:bottom w:val="none" w:sz="0" w:space="0" w:color="auto"/>
            <w:right w:val="none" w:sz="0" w:space="0" w:color="auto"/>
          </w:divBdr>
        </w:div>
        <w:div w:id="1602760171">
          <w:marLeft w:val="0"/>
          <w:marRight w:val="0"/>
          <w:marTop w:val="0"/>
          <w:marBottom w:val="0"/>
          <w:divBdr>
            <w:top w:val="none" w:sz="0" w:space="0" w:color="auto"/>
            <w:left w:val="none" w:sz="0" w:space="0" w:color="auto"/>
            <w:bottom w:val="none" w:sz="0" w:space="0" w:color="auto"/>
            <w:right w:val="none" w:sz="0" w:space="0" w:color="auto"/>
          </w:divBdr>
        </w:div>
        <w:div w:id="719599802">
          <w:marLeft w:val="0"/>
          <w:marRight w:val="0"/>
          <w:marTop w:val="0"/>
          <w:marBottom w:val="0"/>
          <w:divBdr>
            <w:top w:val="none" w:sz="0" w:space="0" w:color="auto"/>
            <w:left w:val="none" w:sz="0" w:space="0" w:color="auto"/>
            <w:bottom w:val="none" w:sz="0" w:space="0" w:color="auto"/>
            <w:right w:val="none" w:sz="0" w:space="0" w:color="auto"/>
          </w:divBdr>
        </w:div>
        <w:div w:id="1322083954">
          <w:marLeft w:val="0"/>
          <w:marRight w:val="0"/>
          <w:marTop w:val="0"/>
          <w:marBottom w:val="0"/>
          <w:divBdr>
            <w:top w:val="none" w:sz="0" w:space="0" w:color="auto"/>
            <w:left w:val="none" w:sz="0" w:space="0" w:color="auto"/>
            <w:bottom w:val="none" w:sz="0" w:space="0" w:color="auto"/>
            <w:right w:val="none" w:sz="0" w:space="0" w:color="auto"/>
          </w:divBdr>
        </w:div>
        <w:div w:id="1302349091">
          <w:marLeft w:val="0"/>
          <w:marRight w:val="0"/>
          <w:marTop w:val="0"/>
          <w:marBottom w:val="0"/>
          <w:divBdr>
            <w:top w:val="none" w:sz="0" w:space="0" w:color="auto"/>
            <w:left w:val="none" w:sz="0" w:space="0" w:color="auto"/>
            <w:bottom w:val="none" w:sz="0" w:space="0" w:color="auto"/>
            <w:right w:val="none" w:sz="0" w:space="0" w:color="auto"/>
          </w:divBdr>
        </w:div>
        <w:div w:id="1663967232">
          <w:marLeft w:val="0"/>
          <w:marRight w:val="0"/>
          <w:marTop w:val="0"/>
          <w:marBottom w:val="0"/>
          <w:divBdr>
            <w:top w:val="none" w:sz="0" w:space="0" w:color="auto"/>
            <w:left w:val="none" w:sz="0" w:space="0" w:color="auto"/>
            <w:bottom w:val="none" w:sz="0" w:space="0" w:color="auto"/>
            <w:right w:val="none" w:sz="0" w:space="0" w:color="auto"/>
          </w:divBdr>
        </w:div>
        <w:div w:id="759327795">
          <w:marLeft w:val="0"/>
          <w:marRight w:val="0"/>
          <w:marTop w:val="0"/>
          <w:marBottom w:val="0"/>
          <w:divBdr>
            <w:top w:val="none" w:sz="0" w:space="0" w:color="auto"/>
            <w:left w:val="none" w:sz="0" w:space="0" w:color="auto"/>
            <w:bottom w:val="none" w:sz="0" w:space="0" w:color="auto"/>
            <w:right w:val="none" w:sz="0" w:space="0" w:color="auto"/>
          </w:divBdr>
        </w:div>
        <w:div w:id="2037727381">
          <w:marLeft w:val="0"/>
          <w:marRight w:val="0"/>
          <w:marTop w:val="0"/>
          <w:marBottom w:val="0"/>
          <w:divBdr>
            <w:top w:val="none" w:sz="0" w:space="0" w:color="auto"/>
            <w:left w:val="none" w:sz="0" w:space="0" w:color="auto"/>
            <w:bottom w:val="none" w:sz="0" w:space="0" w:color="auto"/>
            <w:right w:val="none" w:sz="0" w:space="0" w:color="auto"/>
          </w:divBdr>
        </w:div>
        <w:div w:id="487601699">
          <w:marLeft w:val="0"/>
          <w:marRight w:val="0"/>
          <w:marTop w:val="0"/>
          <w:marBottom w:val="0"/>
          <w:divBdr>
            <w:top w:val="none" w:sz="0" w:space="0" w:color="auto"/>
            <w:left w:val="none" w:sz="0" w:space="0" w:color="auto"/>
            <w:bottom w:val="none" w:sz="0" w:space="0" w:color="auto"/>
            <w:right w:val="none" w:sz="0" w:space="0" w:color="auto"/>
          </w:divBdr>
        </w:div>
        <w:div w:id="46689492">
          <w:marLeft w:val="0"/>
          <w:marRight w:val="0"/>
          <w:marTop w:val="0"/>
          <w:marBottom w:val="0"/>
          <w:divBdr>
            <w:top w:val="none" w:sz="0" w:space="0" w:color="auto"/>
            <w:left w:val="none" w:sz="0" w:space="0" w:color="auto"/>
            <w:bottom w:val="none" w:sz="0" w:space="0" w:color="auto"/>
            <w:right w:val="none" w:sz="0" w:space="0" w:color="auto"/>
          </w:divBdr>
        </w:div>
        <w:div w:id="571165088">
          <w:marLeft w:val="0"/>
          <w:marRight w:val="0"/>
          <w:marTop w:val="0"/>
          <w:marBottom w:val="0"/>
          <w:divBdr>
            <w:top w:val="none" w:sz="0" w:space="0" w:color="auto"/>
            <w:left w:val="none" w:sz="0" w:space="0" w:color="auto"/>
            <w:bottom w:val="none" w:sz="0" w:space="0" w:color="auto"/>
            <w:right w:val="none" w:sz="0" w:space="0" w:color="auto"/>
          </w:divBdr>
        </w:div>
        <w:div w:id="332531953">
          <w:marLeft w:val="0"/>
          <w:marRight w:val="0"/>
          <w:marTop w:val="0"/>
          <w:marBottom w:val="0"/>
          <w:divBdr>
            <w:top w:val="none" w:sz="0" w:space="0" w:color="auto"/>
            <w:left w:val="none" w:sz="0" w:space="0" w:color="auto"/>
            <w:bottom w:val="none" w:sz="0" w:space="0" w:color="auto"/>
            <w:right w:val="none" w:sz="0" w:space="0" w:color="auto"/>
          </w:divBdr>
        </w:div>
        <w:div w:id="563222459">
          <w:marLeft w:val="0"/>
          <w:marRight w:val="0"/>
          <w:marTop w:val="0"/>
          <w:marBottom w:val="0"/>
          <w:divBdr>
            <w:top w:val="none" w:sz="0" w:space="0" w:color="auto"/>
            <w:left w:val="none" w:sz="0" w:space="0" w:color="auto"/>
            <w:bottom w:val="none" w:sz="0" w:space="0" w:color="auto"/>
            <w:right w:val="none" w:sz="0" w:space="0" w:color="auto"/>
          </w:divBdr>
        </w:div>
        <w:div w:id="1959406080">
          <w:marLeft w:val="0"/>
          <w:marRight w:val="0"/>
          <w:marTop w:val="0"/>
          <w:marBottom w:val="0"/>
          <w:divBdr>
            <w:top w:val="none" w:sz="0" w:space="0" w:color="auto"/>
            <w:left w:val="none" w:sz="0" w:space="0" w:color="auto"/>
            <w:bottom w:val="none" w:sz="0" w:space="0" w:color="auto"/>
            <w:right w:val="none" w:sz="0" w:space="0" w:color="auto"/>
          </w:divBdr>
        </w:div>
        <w:div w:id="1291548738">
          <w:marLeft w:val="0"/>
          <w:marRight w:val="0"/>
          <w:marTop w:val="0"/>
          <w:marBottom w:val="0"/>
          <w:divBdr>
            <w:top w:val="none" w:sz="0" w:space="0" w:color="auto"/>
            <w:left w:val="none" w:sz="0" w:space="0" w:color="auto"/>
            <w:bottom w:val="none" w:sz="0" w:space="0" w:color="auto"/>
            <w:right w:val="none" w:sz="0" w:space="0" w:color="auto"/>
          </w:divBdr>
        </w:div>
        <w:div w:id="860510479">
          <w:marLeft w:val="0"/>
          <w:marRight w:val="0"/>
          <w:marTop w:val="0"/>
          <w:marBottom w:val="0"/>
          <w:divBdr>
            <w:top w:val="none" w:sz="0" w:space="0" w:color="auto"/>
            <w:left w:val="none" w:sz="0" w:space="0" w:color="auto"/>
            <w:bottom w:val="none" w:sz="0" w:space="0" w:color="auto"/>
            <w:right w:val="none" w:sz="0" w:space="0" w:color="auto"/>
          </w:divBdr>
        </w:div>
      </w:divsChild>
    </w:div>
    <w:div w:id="1047922498">
      <w:bodyDiv w:val="1"/>
      <w:marLeft w:val="0"/>
      <w:marRight w:val="0"/>
      <w:marTop w:val="0"/>
      <w:marBottom w:val="0"/>
      <w:divBdr>
        <w:top w:val="none" w:sz="0" w:space="0" w:color="auto"/>
        <w:left w:val="none" w:sz="0" w:space="0" w:color="auto"/>
        <w:bottom w:val="none" w:sz="0" w:space="0" w:color="auto"/>
        <w:right w:val="none" w:sz="0" w:space="0" w:color="auto"/>
      </w:divBdr>
    </w:div>
    <w:div w:id="1133988205">
      <w:bodyDiv w:val="1"/>
      <w:marLeft w:val="0"/>
      <w:marRight w:val="0"/>
      <w:marTop w:val="0"/>
      <w:marBottom w:val="0"/>
      <w:divBdr>
        <w:top w:val="none" w:sz="0" w:space="0" w:color="auto"/>
        <w:left w:val="none" w:sz="0" w:space="0" w:color="auto"/>
        <w:bottom w:val="none" w:sz="0" w:space="0" w:color="auto"/>
        <w:right w:val="none" w:sz="0" w:space="0" w:color="auto"/>
      </w:divBdr>
      <w:divsChild>
        <w:div w:id="878904816">
          <w:marLeft w:val="0"/>
          <w:marRight w:val="0"/>
          <w:marTop w:val="0"/>
          <w:marBottom w:val="0"/>
          <w:divBdr>
            <w:top w:val="none" w:sz="0" w:space="0" w:color="auto"/>
            <w:left w:val="none" w:sz="0" w:space="0" w:color="auto"/>
            <w:bottom w:val="none" w:sz="0" w:space="0" w:color="auto"/>
            <w:right w:val="none" w:sz="0" w:space="0" w:color="auto"/>
          </w:divBdr>
          <w:divsChild>
            <w:div w:id="1088695214">
              <w:marLeft w:val="0"/>
              <w:marRight w:val="0"/>
              <w:marTop w:val="0"/>
              <w:marBottom w:val="0"/>
              <w:divBdr>
                <w:top w:val="none" w:sz="0" w:space="0" w:color="auto"/>
                <w:left w:val="none" w:sz="0" w:space="0" w:color="auto"/>
                <w:bottom w:val="none" w:sz="0" w:space="0" w:color="auto"/>
                <w:right w:val="none" w:sz="0" w:space="0" w:color="auto"/>
              </w:divBdr>
              <w:divsChild>
                <w:div w:id="65884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35803">
      <w:bodyDiv w:val="1"/>
      <w:marLeft w:val="0"/>
      <w:marRight w:val="0"/>
      <w:marTop w:val="0"/>
      <w:marBottom w:val="0"/>
      <w:divBdr>
        <w:top w:val="none" w:sz="0" w:space="0" w:color="auto"/>
        <w:left w:val="none" w:sz="0" w:space="0" w:color="auto"/>
        <w:bottom w:val="none" w:sz="0" w:space="0" w:color="auto"/>
        <w:right w:val="none" w:sz="0" w:space="0" w:color="auto"/>
      </w:divBdr>
      <w:divsChild>
        <w:div w:id="1633438423">
          <w:marLeft w:val="0"/>
          <w:marRight w:val="0"/>
          <w:marTop w:val="0"/>
          <w:marBottom w:val="0"/>
          <w:divBdr>
            <w:top w:val="none" w:sz="0" w:space="0" w:color="auto"/>
            <w:left w:val="none" w:sz="0" w:space="0" w:color="auto"/>
            <w:bottom w:val="none" w:sz="0" w:space="0" w:color="auto"/>
            <w:right w:val="none" w:sz="0" w:space="0" w:color="auto"/>
          </w:divBdr>
          <w:divsChild>
            <w:div w:id="920413173">
              <w:marLeft w:val="0"/>
              <w:marRight w:val="0"/>
              <w:marTop w:val="0"/>
              <w:marBottom w:val="0"/>
              <w:divBdr>
                <w:top w:val="none" w:sz="0" w:space="0" w:color="auto"/>
                <w:left w:val="none" w:sz="0" w:space="0" w:color="auto"/>
                <w:bottom w:val="none" w:sz="0" w:space="0" w:color="auto"/>
                <w:right w:val="none" w:sz="0" w:space="0" w:color="auto"/>
              </w:divBdr>
              <w:divsChild>
                <w:div w:id="14401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665496">
      <w:bodyDiv w:val="1"/>
      <w:marLeft w:val="0"/>
      <w:marRight w:val="0"/>
      <w:marTop w:val="0"/>
      <w:marBottom w:val="0"/>
      <w:divBdr>
        <w:top w:val="none" w:sz="0" w:space="0" w:color="auto"/>
        <w:left w:val="none" w:sz="0" w:space="0" w:color="auto"/>
        <w:bottom w:val="none" w:sz="0" w:space="0" w:color="auto"/>
        <w:right w:val="none" w:sz="0" w:space="0" w:color="auto"/>
      </w:divBdr>
      <w:divsChild>
        <w:div w:id="1908950620">
          <w:marLeft w:val="0"/>
          <w:marRight w:val="0"/>
          <w:marTop w:val="0"/>
          <w:marBottom w:val="0"/>
          <w:divBdr>
            <w:top w:val="none" w:sz="0" w:space="0" w:color="auto"/>
            <w:left w:val="none" w:sz="0" w:space="0" w:color="auto"/>
            <w:bottom w:val="none" w:sz="0" w:space="0" w:color="auto"/>
            <w:right w:val="none" w:sz="0" w:space="0" w:color="auto"/>
          </w:divBdr>
          <w:divsChild>
            <w:div w:id="861553335">
              <w:marLeft w:val="0"/>
              <w:marRight w:val="0"/>
              <w:marTop w:val="0"/>
              <w:marBottom w:val="0"/>
              <w:divBdr>
                <w:top w:val="none" w:sz="0" w:space="0" w:color="auto"/>
                <w:left w:val="none" w:sz="0" w:space="0" w:color="auto"/>
                <w:bottom w:val="none" w:sz="0" w:space="0" w:color="auto"/>
                <w:right w:val="none" w:sz="0" w:space="0" w:color="auto"/>
              </w:divBdr>
              <w:divsChild>
                <w:div w:id="1800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4900">
      <w:bodyDiv w:val="1"/>
      <w:marLeft w:val="0"/>
      <w:marRight w:val="0"/>
      <w:marTop w:val="0"/>
      <w:marBottom w:val="0"/>
      <w:divBdr>
        <w:top w:val="none" w:sz="0" w:space="0" w:color="auto"/>
        <w:left w:val="none" w:sz="0" w:space="0" w:color="auto"/>
        <w:bottom w:val="none" w:sz="0" w:space="0" w:color="auto"/>
        <w:right w:val="none" w:sz="0" w:space="0" w:color="auto"/>
      </w:divBdr>
    </w:div>
    <w:div w:id="1468208667">
      <w:bodyDiv w:val="1"/>
      <w:marLeft w:val="0"/>
      <w:marRight w:val="0"/>
      <w:marTop w:val="0"/>
      <w:marBottom w:val="0"/>
      <w:divBdr>
        <w:top w:val="none" w:sz="0" w:space="0" w:color="auto"/>
        <w:left w:val="none" w:sz="0" w:space="0" w:color="auto"/>
        <w:bottom w:val="none" w:sz="0" w:space="0" w:color="auto"/>
        <w:right w:val="none" w:sz="0" w:space="0" w:color="auto"/>
      </w:divBdr>
    </w:div>
    <w:div w:id="1541933714">
      <w:bodyDiv w:val="1"/>
      <w:marLeft w:val="0"/>
      <w:marRight w:val="0"/>
      <w:marTop w:val="0"/>
      <w:marBottom w:val="0"/>
      <w:divBdr>
        <w:top w:val="none" w:sz="0" w:space="0" w:color="auto"/>
        <w:left w:val="none" w:sz="0" w:space="0" w:color="auto"/>
        <w:bottom w:val="none" w:sz="0" w:space="0" w:color="auto"/>
        <w:right w:val="none" w:sz="0" w:space="0" w:color="auto"/>
      </w:divBdr>
      <w:divsChild>
        <w:div w:id="1677263207">
          <w:marLeft w:val="0"/>
          <w:marRight w:val="0"/>
          <w:marTop w:val="0"/>
          <w:marBottom w:val="0"/>
          <w:divBdr>
            <w:top w:val="none" w:sz="0" w:space="0" w:color="auto"/>
            <w:left w:val="none" w:sz="0" w:space="0" w:color="auto"/>
            <w:bottom w:val="none" w:sz="0" w:space="0" w:color="auto"/>
            <w:right w:val="none" w:sz="0" w:space="0" w:color="auto"/>
          </w:divBdr>
          <w:divsChild>
            <w:div w:id="481627793">
              <w:marLeft w:val="0"/>
              <w:marRight w:val="0"/>
              <w:marTop w:val="0"/>
              <w:marBottom w:val="0"/>
              <w:divBdr>
                <w:top w:val="none" w:sz="0" w:space="0" w:color="auto"/>
                <w:left w:val="none" w:sz="0" w:space="0" w:color="auto"/>
                <w:bottom w:val="none" w:sz="0" w:space="0" w:color="auto"/>
                <w:right w:val="none" w:sz="0" w:space="0" w:color="auto"/>
              </w:divBdr>
              <w:divsChild>
                <w:div w:id="442264004">
                  <w:marLeft w:val="0"/>
                  <w:marRight w:val="0"/>
                  <w:marTop w:val="0"/>
                  <w:marBottom w:val="0"/>
                  <w:divBdr>
                    <w:top w:val="none" w:sz="0" w:space="0" w:color="auto"/>
                    <w:left w:val="none" w:sz="0" w:space="0" w:color="auto"/>
                    <w:bottom w:val="none" w:sz="0" w:space="0" w:color="auto"/>
                    <w:right w:val="none" w:sz="0" w:space="0" w:color="auto"/>
                  </w:divBdr>
                  <w:divsChild>
                    <w:div w:id="6394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624893">
      <w:bodyDiv w:val="1"/>
      <w:marLeft w:val="0"/>
      <w:marRight w:val="0"/>
      <w:marTop w:val="0"/>
      <w:marBottom w:val="0"/>
      <w:divBdr>
        <w:top w:val="none" w:sz="0" w:space="0" w:color="auto"/>
        <w:left w:val="none" w:sz="0" w:space="0" w:color="auto"/>
        <w:bottom w:val="none" w:sz="0" w:space="0" w:color="auto"/>
        <w:right w:val="none" w:sz="0" w:space="0" w:color="auto"/>
      </w:divBdr>
    </w:div>
    <w:div w:id="1585333129">
      <w:bodyDiv w:val="1"/>
      <w:marLeft w:val="0"/>
      <w:marRight w:val="0"/>
      <w:marTop w:val="0"/>
      <w:marBottom w:val="0"/>
      <w:divBdr>
        <w:top w:val="none" w:sz="0" w:space="0" w:color="auto"/>
        <w:left w:val="none" w:sz="0" w:space="0" w:color="auto"/>
        <w:bottom w:val="none" w:sz="0" w:space="0" w:color="auto"/>
        <w:right w:val="none" w:sz="0" w:space="0" w:color="auto"/>
      </w:divBdr>
      <w:divsChild>
        <w:div w:id="895163296">
          <w:marLeft w:val="0"/>
          <w:marRight w:val="0"/>
          <w:marTop w:val="0"/>
          <w:marBottom w:val="0"/>
          <w:divBdr>
            <w:top w:val="none" w:sz="0" w:space="0" w:color="auto"/>
            <w:left w:val="none" w:sz="0" w:space="0" w:color="auto"/>
            <w:bottom w:val="none" w:sz="0" w:space="0" w:color="auto"/>
            <w:right w:val="none" w:sz="0" w:space="0" w:color="auto"/>
          </w:divBdr>
          <w:divsChild>
            <w:div w:id="317807377">
              <w:marLeft w:val="0"/>
              <w:marRight w:val="0"/>
              <w:marTop w:val="0"/>
              <w:marBottom w:val="0"/>
              <w:divBdr>
                <w:top w:val="none" w:sz="0" w:space="0" w:color="auto"/>
                <w:left w:val="none" w:sz="0" w:space="0" w:color="auto"/>
                <w:bottom w:val="none" w:sz="0" w:space="0" w:color="auto"/>
                <w:right w:val="none" w:sz="0" w:space="0" w:color="auto"/>
              </w:divBdr>
              <w:divsChild>
                <w:div w:id="12013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58789">
      <w:bodyDiv w:val="1"/>
      <w:marLeft w:val="0"/>
      <w:marRight w:val="0"/>
      <w:marTop w:val="0"/>
      <w:marBottom w:val="0"/>
      <w:divBdr>
        <w:top w:val="none" w:sz="0" w:space="0" w:color="auto"/>
        <w:left w:val="none" w:sz="0" w:space="0" w:color="auto"/>
        <w:bottom w:val="none" w:sz="0" w:space="0" w:color="auto"/>
        <w:right w:val="none" w:sz="0" w:space="0" w:color="auto"/>
      </w:divBdr>
    </w:div>
    <w:div w:id="1785152114">
      <w:bodyDiv w:val="1"/>
      <w:marLeft w:val="0"/>
      <w:marRight w:val="0"/>
      <w:marTop w:val="0"/>
      <w:marBottom w:val="0"/>
      <w:divBdr>
        <w:top w:val="none" w:sz="0" w:space="0" w:color="auto"/>
        <w:left w:val="none" w:sz="0" w:space="0" w:color="auto"/>
        <w:bottom w:val="none" w:sz="0" w:space="0" w:color="auto"/>
        <w:right w:val="none" w:sz="0" w:space="0" w:color="auto"/>
      </w:divBdr>
      <w:divsChild>
        <w:div w:id="2036956310">
          <w:marLeft w:val="0"/>
          <w:marRight w:val="0"/>
          <w:marTop w:val="0"/>
          <w:marBottom w:val="0"/>
          <w:divBdr>
            <w:top w:val="none" w:sz="0" w:space="0" w:color="auto"/>
            <w:left w:val="none" w:sz="0" w:space="0" w:color="auto"/>
            <w:bottom w:val="none" w:sz="0" w:space="0" w:color="auto"/>
            <w:right w:val="none" w:sz="0" w:space="0" w:color="auto"/>
          </w:divBdr>
        </w:div>
        <w:div w:id="1143040360">
          <w:marLeft w:val="0"/>
          <w:marRight w:val="0"/>
          <w:marTop w:val="0"/>
          <w:marBottom w:val="0"/>
          <w:divBdr>
            <w:top w:val="none" w:sz="0" w:space="0" w:color="auto"/>
            <w:left w:val="none" w:sz="0" w:space="0" w:color="auto"/>
            <w:bottom w:val="none" w:sz="0" w:space="0" w:color="auto"/>
            <w:right w:val="none" w:sz="0" w:space="0" w:color="auto"/>
          </w:divBdr>
        </w:div>
        <w:div w:id="1655185271">
          <w:marLeft w:val="0"/>
          <w:marRight w:val="0"/>
          <w:marTop w:val="0"/>
          <w:marBottom w:val="0"/>
          <w:divBdr>
            <w:top w:val="none" w:sz="0" w:space="0" w:color="auto"/>
            <w:left w:val="none" w:sz="0" w:space="0" w:color="auto"/>
            <w:bottom w:val="none" w:sz="0" w:space="0" w:color="auto"/>
            <w:right w:val="none" w:sz="0" w:space="0" w:color="auto"/>
          </w:divBdr>
        </w:div>
        <w:div w:id="881942693">
          <w:marLeft w:val="0"/>
          <w:marRight w:val="0"/>
          <w:marTop w:val="0"/>
          <w:marBottom w:val="0"/>
          <w:divBdr>
            <w:top w:val="none" w:sz="0" w:space="0" w:color="auto"/>
            <w:left w:val="none" w:sz="0" w:space="0" w:color="auto"/>
            <w:bottom w:val="none" w:sz="0" w:space="0" w:color="auto"/>
            <w:right w:val="none" w:sz="0" w:space="0" w:color="auto"/>
          </w:divBdr>
        </w:div>
        <w:div w:id="1136415346">
          <w:marLeft w:val="0"/>
          <w:marRight w:val="0"/>
          <w:marTop w:val="0"/>
          <w:marBottom w:val="0"/>
          <w:divBdr>
            <w:top w:val="none" w:sz="0" w:space="0" w:color="auto"/>
            <w:left w:val="none" w:sz="0" w:space="0" w:color="auto"/>
            <w:bottom w:val="none" w:sz="0" w:space="0" w:color="auto"/>
            <w:right w:val="none" w:sz="0" w:space="0" w:color="auto"/>
          </w:divBdr>
        </w:div>
        <w:div w:id="220943835">
          <w:marLeft w:val="0"/>
          <w:marRight w:val="0"/>
          <w:marTop w:val="0"/>
          <w:marBottom w:val="0"/>
          <w:divBdr>
            <w:top w:val="none" w:sz="0" w:space="0" w:color="auto"/>
            <w:left w:val="none" w:sz="0" w:space="0" w:color="auto"/>
            <w:bottom w:val="none" w:sz="0" w:space="0" w:color="auto"/>
            <w:right w:val="none" w:sz="0" w:space="0" w:color="auto"/>
          </w:divBdr>
        </w:div>
        <w:div w:id="1105231080">
          <w:marLeft w:val="0"/>
          <w:marRight w:val="0"/>
          <w:marTop w:val="0"/>
          <w:marBottom w:val="0"/>
          <w:divBdr>
            <w:top w:val="none" w:sz="0" w:space="0" w:color="auto"/>
            <w:left w:val="none" w:sz="0" w:space="0" w:color="auto"/>
            <w:bottom w:val="none" w:sz="0" w:space="0" w:color="auto"/>
            <w:right w:val="none" w:sz="0" w:space="0" w:color="auto"/>
          </w:divBdr>
        </w:div>
        <w:div w:id="175510775">
          <w:marLeft w:val="0"/>
          <w:marRight w:val="0"/>
          <w:marTop w:val="0"/>
          <w:marBottom w:val="0"/>
          <w:divBdr>
            <w:top w:val="none" w:sz="0" w:space="0" w:color="auto"/>
            <w:left w:val="none" w:sz="0" w:space="0" w:color="auto"/>
            <w:bottom w:val="none" w:sz="0" w:space="0" w:color="auto"/>
            <w:right w:val="none" w:sz="0" w:space="0" w:color="auto"/>
          </w:divBdr>
        </w:div>
        <w:div w:id="1454205023">
          <w:marLeft w:val="0"/>
          <w:marRight w:val="0"/>
          <w:marTop w:val="0"/>
          <w:marBottom w:val="0"/>
          <w:divBdr>
            <w:top w:val="none" w:sz="0" w:space="0" w:color="auto"/>
            <w:left w:val="none" w:sz="0" w:space="0" w:color="auto"/>
            <w:bottom w:val="none" w:sz="0" w:space="0" w:color="auto"/>
            <w:right w:val="none" w:sz="0" w:space="0" w:color="auto"/>
          </w:divBdr>
        </w:div>
        <w:div w:id="559366961">
          <w:marLeft w:val="0"/>
          <w:marRight w:val="0"/>
          <w:marTop w:val="0"/>
          <w:marBottom w:val="0"/>
          <w:divBdr>
            <w:top w:val="none" w:sz="0" w:space="0" w:color="auto"/>
            <w:left w:val="none" w:sz="0" w:space="0" w:color="auto"/>
            <w:bottom w:val="none" w:sz="0" w:space="0" w:color="auto"/>
            <w:right w:val="none" w:sz="0" w:space="0" w:color="auto"/>
          </w:divBdr>
        </w:div>
        <w:div w:id="1014570474">
          <w:marLeft w:val="0"/>
          <w:marRight w:val="0"/>
          <w:marTop w:val="0"/>
          <w:marBottom w:val="0"/>
          <w:divBdr>
            <w:top w:val="none" w:sz="0" w:space="0" w:color="auto"/>
            <w:left w:val="none" w:sz="0" w:space="0" w:color="auto"/>
            <w:bottom w:val="none" w:sz="0" w:space="0" w:color="auto"/>
            <w:right w:val="none" w:sz="0" w:space="0" w:color="auto"/>
          </w:divBdr>
        </w:div>
        <w:div w:id="781537388">
          <w:marLeft w:val="0"/>
          <w:marRight w:val="0"/>
          <w:marTop w:val="0"/>
          <w:marBottom w:val="0"/>
          <w:divBdr>
            <w:top w:val="none" w:sz="0" w:space="0" w:color="auto"/>
            <w:left w:val="none" w:sz="0" w:space="0" w:color="auto"/>
            <w:bottom w:val="none" w:sz="0" w:space="0" w:color="auto"/>
            <w:right w:val="none" w:sz="0" w:space="0" w:color="auto"/>
          </w:divBdr>
        </w:div>
        <w:div w:id="1349059958">
          <w:marLeft w:val="0"/>
          <w:marRight w:val="0"/>
          <w:marTop w:val="0"/>
          <w:marBottom w:val="0"/>
          <w:divBdr>
            <w:top w:val="none" w:sz="0" w:space="0" w:color="auto"/>
            <w:left w:val="none" w:sz="0" w:space="0" w:color="auto"/>
            <w:bottom w:val="none" w:sz="0" w:space="0" w:color="auto"/>
            <w:right w:val="none" w:sz="0" w:space="0" w:color="auto"/>
          </w:divBdr>
        </w:div>
        <w:div w:id="253631387">
          <w:marLeft w:val="0"/>
          <w:marRight w:val="0"/>
          <w:marTop w:val="0"/>
          <w:marBottom w:val="0"/>
          <w:divBdr>
            <w:top w:val="none" w:sz="0" w:space="0" w:color="auto"/>
            <w:left w:val="none" w:sz="0" w:space="0" w:color="auto"/>
            <w:bottom w:val="none" w:sz="0" w:space="0" w:color="auto"/>
            <w:right w:val="none" w:sz="0" w:space="0" w:color="auto"/>
          </w:divBdr>
        </w:div>
        <w:div w:id="648824209">
          <w:marLeft w:val="0"/>
          <w:marRight w:val="0"/>
          <w:marTop w:val="0"/>
          <w:marBottom w:val="0"/>
          <w:divBdr>
            <w:top w:val="none" w:sz="0" w:space="0" w:color="auto"/>
            <w:left w:val="none" w:sz="0" w:space="0" w:color="auto"/>
            <w:bottom w:val="none" w:sz="0" w:space="0" w:color="auto"/>
            <w:right w:val="none" w:sz="0" w:space="0" w:color="auto"/>
          </w:divBdr>
        </w:div>
        <w:div w:id="2017799921">
          <w:marLeft w:val="0"/>
          <w:marRight w:val="0"/>
          <w:marTop w:val="0"/>
          <w:marBottom w:val="0"/>
          <w:divBdr>
            <w:top w:val="none" w:sz="0" w:space="0" w:color="auto"/>
            <w:left w:val="none" w:sz="0" w:space="0" w:color="auto"/>
            <w:bottom w:val="none" w:sz="0" w:space="0" w:color="auto"/>
            <w:right w:val="none" w:sz="0" w:space="0" w:color="auto"/>
          </w:divBdr>
        </w:div>
        <w:div w:id="1782261848">
          <w:marLeft w:val="0"/>
          <w:marRight w:val="0"/>
          <w:marTop w:val="0"/>
          <w:marBottom w:val="0"/>
          <w:divBdr>
            <w:top w:val="none" w:sz="0" w:space="0" w:color="auto"/>
            <w:left w:val="none" w:sz="0" w:space="0" w:color="auto"/>
            <w:bottom w:val="none" w:sz="0" w:space="0" w:color="auto"/>
            <w:right w:val="none" w:sz="0" w:space="0" w:color="auto"/>
          </w:divBdr>
        </w:div>
        <w:div w:id="1179395600">
          <w:marLeft w:val="0"/>
          <w:marRight w:val="0"/>
          <w:marTop w:val="0"/>
          <w:marBottom w:val="0"/>
          <w:divBdr>
            <w:top w:val="none" w:sz="0" w:space="0" w:color="auto"/>
            <w:left w:val="none" w:sz="0" w:space="0" w:color="auto"/>
            <w:bottom w:val="none" w:sz="0" w:space="0" w:color="auto"/>
            <w:right w:val="none" w:sz="0" w:space="0" w:color="auto"/>
          </w:divBdr>
        </w:div>
        <w:div w:id="902907267">
          <w:marLeft w:val="0"/>
          <w:marRight w:val="0"/>
          <w:marTop w:val="0"/>
          <w:marBottom w:val="0"/>
          <w:divBdr>
            <w:top w:val="none" w:sz="0" w:space="0" w:color="auto"/>
            <w:left w:val="none" w:sz="0" w:space="0" w:color="auto"/>
            <w:bottom w:val="none" w:sz="0" w:space="0" w:color="auto"/>
            <w:right w:val="none" w:sz="0" w:space="0" w:color="auto"/>
          </w:divBdr>
        </w:div>
        <w:div w:id="1390036286">
          <w:marLeft w:val="0"/>
          <w:marRight w:val="0"/>
          <w:marTop w:val="0"/>
          <w:marBottom w:val="0"/>
          <w:divBdr>
            <w:top w:val="none" w:sz="0" w:space="0" w:color="auto"/>
            <w:left w:val="none" w:sz="0" w:space="0" w:color="auto"/>
            <w:bottom w:val="none" w:sz="0" w:space="0" w:color="auto"/>
            <w:right w:val="none" w:sz="0" w:space="0" w:color="auto"/>
          </w:divBdr>
        </w:div>
        <w:div w:id="1989750741">
          <w:marLeft w:val="0"/>
          <w:marRight w:val="0"/>
          <w:marTop w:val="0"/>
          <w:marBottom w:val="0"/>
          <w:divBdr>
            <w:top w:val="none" w:sz="0" w:space="0" w:color="auto"/>
            <w:left w:val="none" w:sz="0" w:space="0" w:color="auto"/>
            <w:bottom w:val="none" w:sz="0" w:space="0" w:color="auto"/>
            <w:right w:val="none" w:sz="0" w:space="0" w:color="auto"/>
          </w:divBdr>
        </w:div>
        <w:div w:id="403187591">
          <w:marLeft w:val="0"/>
          <w:marRight w:val="0"/>
          <w:marTop w:val="0"/>
          <w:marBottom w:val="0"/>
          <w:divBdr>
            <w:top w:val="none" w:sz="0" w:space="0" w:color="auto"/>
            <w:left w:val="none" w:sz="0" w:space="0" w:color="auto"/>
            <w:bottom w:val="none" w:sz="0" w:space="0" w:color="auto"/>
            <w:right w:val="none" w:sz="0" w:space="0" w:color="auto"/>
          </w:divBdr>
        </w:div>
        <w:div w:id="1849711950">
          <w:marLeft w:val="0"/>
          <w:marRight w:val="0"/>
          <w:marTop w:val="0"/>
          <w:marBottom w:val="0"/>
          <w:divBdr>
            <w:top w:val="none" w:sz="0" w:space="0" w:color="auto"/>
            <w:left w:val="none" w:sz="0" w:space="0" w:color="auto"/>
            <w:bottom w:val="none" w:sz="0" w:space="0" w:color="auto"/>
            <w:right w:val="none" w:sz="0" w:space="0" w:color="auto"/>
          </w:divBdr>
        </w:div>
        <w:div w:id="779304477">
          <w:marLeft w:val="0"/>
          <w:marRight w:val="0"/>
          <w:marTop w:val="0"/>
          <w:marBottom w:val="0"/>
          <w:divBdr>
            <w:top w:val="none" w:sz="0" w:space="0" w:color="auto"/>
            <w:left w:val="none" w:sz="0" w:space="0" w:color="auto"/>
            <w:bottom w:val="none" w:sz="0" w:space="0" w:color="auto"/>
            <w:right w:val="none" w:sz="0" w:space="0" w:color="auto"/>
          </w:divBdr>
        </w:div>
        <w:div w:id="1753309954">
          <w:marLeft w:val="0"/>
          <w:marRight w:val="0"/>
          <w:marTop w:val="0"/>
          <w:marBottom w:val="0"/>
          <w:divBdr>
            <w:top w:val="none" w:sz="0" w:space="0" w:color="auto"/>
            <w:left w:val="none" w:sz="0" w:space="0" w:color="auto"/>
            <w:bottom w:val="none" w:sz="0" w:space="0" w:color="auto"/>
            <w:right w:val="none" w:sz="0" w:space="0" w:color="auto"/>
          </w:divBdr>
        </w:div>
        <w:div w:id="1719743978">
          <w:marLeft w:val="0"/>
          <w:marRight w:val="0"/>
          <w:marTop w:val="0"/>
          <w:marBottom w:val="0"/>
          <w:divBdr>
            <w:top w:val="none" w:sz="0" w:space="0" w:color="auto"/>
            <w:left w:val="none" w:sz="0" w:space="0" w:color="auto"/>
            <w:bottom w:val="none" w:sz="0" w:space="0" w:color="auto"/>
            <w:right w:val="none" w:sz="0" w:space="0" w:color="auto"/>
          </w:divBdr>
        </w:div>
        <w:div w:id="1555896118">
          <w:marLeft w:val="0"/>
          <w:marRight w:val="0"/>
          <w:marTop w:val="0"/>
          <w:marBottom w:val="0"/>
          <w:divBdr>
            <w:top w:val="none" w:sz="0" w:space="0" w:color="auto"/>
            <w:left w:val="none" w:sz="0" w:space="0" w:color="auto"/>
            <w:bottom w:val="none" w:sz="0" w:space="0" w:color="auto"/>
            <w:right w:val="none" w:sz="0" w:space="0" w:color="auto"/>
          </w:divBdr>
        </w:div>
        <w:div w:id="1929076815">
          <w:marLeft w:val="0"/>
          <w:marRight w:val="0"/>
          <w:marTop w:val="0"/>
          <w:marBottom w:val="0"/>
          <w:divBdr>
            <w:top w:val="none" w:sz="0" w:space="0" w:color="auto"/>
            <w:left w:val="none" w:sz="0" w:space="0" w:color="auto"/>
            <w:bottom w:val="none" w:sz="0" w:space="0" w:color="auto"/>
            <w:right w:val="none" w:sz="0" w:space="0" w:color="auto"/>
          </w:divBdr>
        </w:div>
        <w:div w:id="1255743216">
          <w:marLeft w:val="0"/>
          <w:marRight w:val="0"/>
          <w:marTop w:val="0"/>
          <w:marBottom w:val="0"/>
          <w:divBdr>
            <w:top w:val="none" w:sz="0" w:space="0" w:color="auto"/>
            <w:left w:val="none" w:sz="0" w:space="0" w:color="auto"/>
            <w:bottom w:val="none" w:sz="0" w:space="0" w:color="auto"/>
            <w:right w:val="none" w:sz="0" w:space="0" w:color="auto"/>
          </w:divBdr>
        </w:div>
      </w:divsChild>
    </w:div>
    <w:div w:id="182107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7</Pages>
  <Words>2823</Words>
  <Characters>15528</Characters>
  <Application>Microsoft Macintosh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Paz Rodríguez Muñoz</dc:creator>
  <cp:keywords/>
  <dc:description/>
  <cp:lastModifiedBy>Enrique Aldunate</cp:lastModifiedBy>
  <cp:revision>11</cp:revision>
  <dcterms:created xsi:type="dcterms:W3CDTF">2020-04-18T21:59:00Z</dcterms:created>
  <dcterms:modified xsi:type="dcterms:W3CDTF">2020-04-19T02:59:00Z</dcterms:modified>
</cp:coreProperties>
</file>